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87BE1" w14:textId="77777777" w:rsidR="00337621" w:rsidRPr="00E60AE8" w:rsidRDefault="00000000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14:paraId="1B154CA5" w14:textId="77777777" w:rsidR="00337621" w:rsidRPr="00E60AE8" w:rsidRDefault="00000000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47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26/06/2025</w:t>
      </w:r>
    </w:p>
    <w:p w14:paraId="1B2A0A9E" w14:textId="77777777"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2BE26197" w14:textId="77777777" w:rsidR="004A0499" w:rsidRPr="00E84E14" w:rsidRDefault="004A0499" w:rsidP="004A0499">
      <w:pPr>
        <w:jc w:val="both"/>
        <w:rPr>
          <w:rFonts w:ascii="Arial" w:hAnsi="Arial"/>
          <w:sz w:val="24"/>
          <w:szCs w:val="24"/>
          <w:lang w:eastAsia="pt-BR"/>
        </w:rPr>
      </w:pPr>
      <w:r w:rsidRPr="00E84E14">
        <w:rPr>
          <w:rFonts w:ascii="Arial" w:hAnsi="Arial"/>
          <w:b/>
          <w:sz w:val="24"/>
          <w:szCs w:val="24"/>
        </w:rPr>
        <w:t>Projeto de Lei Nº 50/2025-E</w:t>
      </w:r>
      <w:r w:rsidRPr="00E84E14">
        <w:rPr>
          <w:rFonts w:ascii="Arial" w:hAnsi="Arial"/>
          <w:sz w:val="24"/>
          <w:szCs w:val="24"/>
        </w:rPr>
        <w:t xml:space="preserve">, 30/05/2025 de autoria do Poder Executivo e Emendas. </w:t>
      </w:r>
    </w:p>
    <w:p w14:paraId="26C69887" w14:textId="77777777" w:rsidR="004A0499" w:rsidRPr="00E84E14" w:rsidRDefault="004A0499" w:rsidP="004A0499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14:paraId="2BD62F23" w14:textId="77777777" w:rsidR="004A0499" w:rsidRPr="00E84E14" w:rsidRDefault="004A0499" w:rsidP="004A0499">
      <w:pPr>
        <w:pStyle w:val="Corpodetexto3"/>
        <w:spacing w:line="300" w:lineRule="exact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84E14">
        <w:rPr>
          <w:rFonts w:cs="Arial"/>
          <w:caps/>
          <w:szCs w:val="24"/>
          <w:u w:val="none"/>
        </w:rPr>
        <w:t>Relator:</w:t>
      </w:r>
      <w:r w:rsidRPr="00E84E14">
        <w:rPr>
          <w:rFonts w:cs="Arial"/>
          <w:szCs w:val="24"/>
          <w:u w:val="none"/>
        </w:rPr>
        <w:t xml:space="preserve"> </w:t>
      </w:r>
      <w:r w:rsidRPr="004A0499">
        <w:rPr>
          <w:rFonts w:cs="Arial"/>
          <w:b w:val="0"/>
          <w:bCs/>
          <w:szCs w:val="24"/>
          <w:u w:val="none"/>
        </w:rPr>
        <w:t>Vereador Wanderlei Divino Antunes.</w:t>
      </w:r>
    </w:p>
    <w:p w14:paraId="52DB1F1D" w14:textId="77777777" w:rsidR="004A0499" w:rsidRPr="00E84E14" w:rsidRDefault="004A0499" w:rsidP="004A0499">
      <w:pPr>
        <w:pStyle w:val="Corpodetexto3"/>
        <w:spacing w:line="300" w:lineRule="exact"/>
        <w:ind w:right="0"/>
        <w:jc w:val="both"/>
        <w:rPr>
          <w:rFonts w:cs="Arial"/>
          <w:b w:val="0"/>
          <w:szCs w:val="24"/>
          <w:u w:val="none"/>
        </w:rPr>
      </w:pPr>
    </w:p>
    <w:p w14:paraId="3B458DBA" w14:textId="77777777" w:rsidR="004A0499" w:rsidRPr="00E84E14" w:rsidRDefault="004A0499" w:rsidP="004A0499">
      <w:pPr>
        <w:widowControl w:val="0"/>
        <w:tabs>
          <w:tab w:val="left" w:pos="284"/>
        </w:tabs>
        <w:spacing w:after="120" w:line="276" w:lineRule="auto"/>
        <w:ind w:right="-109" w:firstLine="3062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84E14">
        <w:rPr>
          <w:rFonts w:ascii="Arial" w:hAnsi="Arial"/>
          <w:sz w:val="24"/>
          <w:szCs w:val="24"/>
        </w:rPr>
        <w:t xml:space="preserve">O presente Projeto de Lei </w:t>
      </w:r>
      <w:r w:rsidRPr="00E84E14">
        <w:rPr>
          <w:rFonts w:ascii="Arial" w:hAnsi="Arial"/>
          <w:b/>
          <w:iCs/>
          <w:sz w:val="24"/>
          <w:szCs w:val="24"/>
          <w:u w:val="single"/>
        </w:rPr>
        <w:t>“</w:t>
      </w:r>
      <w:r w:rsidRPr="00E84E14">
        <w:rPr>
          <w:rFonts w:ascii="Arial" w:hAnsi="Arial"/>
          <w:b/>
          <w:sz w:val="24"/>
          <w:szCs w:val="24"/>
          <w:u w:val="single"/>
        </w:rPr>
        <w:t>Dispõe sobre o Plano Plurianual do Município de São Roque para o quadriênio 2026-2029.”</w:t>
      </w:r>
      <w:r w:rsidRPr="00E84E14">
        <w:rPr>
          <w:rFonts w:ascii="Arial" w:hAnsi="Arial"/>
          <w:b/>
          <w:iCs/>
          <w:sz w:val="24"/>
          <w:szCs w:val="24"/>
          <w:u w:val="single"/>
        </w:rPr>
        <w:t>.</w:t>
      </w:r>
    </w:p>
    <w:p w14:paraId="765AEB83" w14:textId="77777777" w:rsidR="004A0499" w:rsidRPr="00E84E14" w:rsidRDefault="004A0499" w:rsidP="004A0499">
      <w:pPr>
        <w:pStyle w:val="Corpodetexto3"/>
        <w:tabs>
          <w:tab w:val="left" w:pos="3119"/>
        </w:tabs>
        <w:ind w:right="0" w:firstLine="3119"/>
        <w:jc w:val="both"/>
        <w:rPr>
          <w:rStyle w:val="Forte"/>
          <w:rFonts w:cs="Arial"/>
          <w:b/>
          <w:bCs w:val="0"/>
          <w:szCs w:val="24"/>
          <w:u w:val="none"/>
        </w:rPr>
      </w:pPr>
      <w:r w:rsidRPr="00E84E14">
        <w:rPr>
          <w:rStyle w:val="Forte"/>
          <w:rFonts w:cs="Arial"/>
          <w:szCs w:val="24"/>
          <w:u w:val="none"/>
        </w:rPr>
        <w:t>Coube a esta Comissão analisar o referido projeto e as emendas apresentadas consoante às regras previstas no inciso II do artigo 78 e § 4º do artigo 274 do Regimento Interno desta Casa de Leis, e opinou a Comissão conforme segue:</w:t>
      </w:r>
    </w:p>
    <w:p w14:paraId="190A03B8" w14:textId="77777777" w:rsidR="004A0499" w:rsidRPr="00E84E14" w:rsidRDefault="004A0499" w:rsidP="004A0499">
      <w:pPr>
        <w:pStyle w:val="Corpodetexto3"/>
        <w:tabs>
          <w:tab w:val="left" w:pos="3119"/>
        </w:tabs>
        <w:spacing w:line="276" w:lineRule="auto"/>
        <w:ind w:right="0"/>
        <w:jc w:val="both"/>
        <w:rPr>
          <w:rStyle w:val="Forte"/>
          <w:rFonts w:cs="Arial"/>
          <w:szCs w:val="24"/>
        </w:rPr>
      </w:pPr>
      <w:r w:rsidRPr="00E84E14">
        <w:rPr>
          <w:rFonts w:cs="Arial"/>
          <w:b w:val="0"/>
          <w:szCs w:val="24"/>
          <w:u w:val="none"/>
        </w:rPr>
        <w:tab/>
      </w:r>
      <w:r w:rsidRPr="00E84E14">
        <w:rPr>
          <w:rStyle w:val="Forte"/>
          <w:rFonts w:cs="Arial"/>
          <w:szCs w:val="24"/>
          <w:u w:val="none"/>
        </w:rPr>
        <w:t xml:space="preserve">O Projeto veio acompanhado de mensagem, da Estimativa das Receitas, da Descrição dos Programas Governamentais, suas Metas e Custos, da demonstração das Unidades Executoras e Ações Voltadas ao Desenvolvimento do Programa Governamental, do demonstrativo da Estrutura dos Órgãos e Unidades Orçamentárias e Executoras e das Metas e Ações por Unidade Executora.  O aludido Projeto de Lei foi encaminhado a esta Câmara através da Mensagem nº 50/2025, de 30 de maio de 2025. </w:t>
      </w:r>
    </w:p>
    <w:p w14:paraId="303D5886" w14:textId="77777777" w:rsidR="004A0499" w:rsidRPr="00E84E14" w:rsidRDefault="004A0499" w:rsidP="004A0499">
      <w:pPr>
        <w:pStyle w:val="Corpodetexto3"/>
        <w:tabs>
          <w:tab w:val="left" w:pos="3119"/>
        </w:tabs>
        <w:spacing w:line="276" w:lineRule="auto"/>
        <w:ind w:right="0"/>
        <w:jc w:val="both"/>
        <w:rPr>
          <w:rStyle w:val="Forte"/>
          <w:rFonts w:cs="Arial"/>
          <w:b/>
          <w:szCs w:val="24"/>
          <w:u w:val="none"/>
        </w:rPr>
      </w:pPr>
      <w:r w:rsidRPr="00E84E14">
        <w:rPr>
          <w:rStyle w:val="Forte"/>
          <w:rFonts w:cs="Arial"/>
          <w:szCs w:val="24"/>
          <w:u w:val="none"/>
        </w:rPr>
        <w:tab/>
        <w:t>Em pauta, nos termos regimentais, a propositura foi objeto de 12 emendas (doze), sendo 03 (três) de autoria do Vereador Rafael Tanzi de Araújo; 04 (quatro) de autoria da Vereadora Danieli de Castro; 04 (quatro) de autoria do Vereador Marcos Roberto Martins Arruda e 01 (uma) de autoria da Mesa Diretora.</w:t>
      </w:r>
    </w:p>
    <w:p w14:paraId="3C79ECBD" w14:textId="77777777" w:rsidR="004A0499" w:rsidRPr="00E84E14" w:rsidRDefault="004A0499" w:rsidP="004A0499">
      <w:pPr>
        <w:pStyle w:val="Corpodetexto3"/>
        <w:tabs>
          <w:tab w:val="left" w:pos="3119"/>
        </w:tabs>
        <w:spacing w:line="276" w:lineRule="auto"/>
        <w:ind w:right="0"/>
        <w:jc w:val="both"/>
        <w:rPr>
          <w:rStyle w:val="Forte"/>
          <w:rFonts w:cs="Arial"/>
          <w:szCs w:val="24"/>
          <w:u w:val="none"/>
        </w:rPr>
      </w:pPr>
      <w:r w:rsidRPr="00E84E14">
        <w:rPr>
          <w:rStyle w:val="Forte"/>
          <w:rFonts w:cs="Arial"/>
          <w:szCs w:val="24"/>
          <w:u w:val="none"/>
        </w:rPr>
        <w:tab/>
        <w:t>Coube a esta Comissão analisar o referido projeto e as emendas apresentadas consoante às regras previstas no inciso II do artigo 78 e § 4º do artigo 274 do Regimento Interno desta Casa de Leis, e opinou a Comissão:</w:t>
      </w:r>
    </w:p>
    <w:p w14:paraId="2C7BE341" w14:textId="77777777" w:rsidR="004A0499" w:rsidRPr="00E84E14" w:rsidRDefault="004A0499" w:rsidP="004A0499">
      <w:pPr>
        <w:pStyle w:val="Corpodetexto3"/>
        <w:tabs>
          <w:tab w:val="left" w:pos="3119"/>
        </w:tabs>
        <w:spacing w:line="276" w:lineRule="auto"/>
        <w:ind w:right="0"/>
        <w:jc w:val="both"/>
        <w:rPr>
          <w:rStyle w:val="Forte"/>
          <w:rFonts w:cs="Arial"/>
          <w:b/>
          <w:szCs w:val="24"/>
          <w:u w:val="none"/>
        </w:rPr>
      </w:pPr>
      <w:r w:rsidRPr="00E84E14">
        <w:rPr>
          <w:rStyle w:val="Forte"/>
          <w:rFonts w:cs="Arial"/>
          <w:szCs w:val="24"/>
          <w:u w:val="none"/>
        </w:rPr>
        <w:tab/>
        <w:t xml:space="preserve"> FAVORAVELMENTE à todas as emendas apresentadas, sob os números 01; 02; 03; 04; 05; 06; 07; 08; 09; 10; 11 e 12.</w:t>
      </w:r>
    </w:p>
    <w:p w14:paraId="27CA113A" w14:textId="77777777" w:rsidR="004A0499" w:rsidRPr="00E84E14" w:rsidRDefault="004A0499" w:rsidP="004A0499">
      <w:pPr>
        <w:pStyle w:val="Corpodetexto3"/>
        <w:tabs>
          <w:tab w:val="left" w:pos="3119"/>
        </w:tabs>
        <w:spacing w:line="276" w:lineRule="auto"/>
        <w:ind w:right="0"/>
        <w:jc w:val="both"/>
        <w:rPr>
          <w:rStyle w:val="Forte"/>
          <w:rFonts w:cs="Arial"/>
          <w:b/>
          <w:bCs w:val="0"/>
          <w:szCs w:val="24"/>
          <w:u w:val="none"/>
        </w:rPr>
      </w:pPr>
      <w:r w:rsidRPr="00E84E14">
        <w:rPr>
          <w:rStyle w:val="Forte"/>
          <w:rFonts w:cs="Arial"/>
          <w:szCs w:val="24"/>
          <w:u w:val="none"/>
        </w:rPr>
        <w:tab/>
        <w:t>Quanto ao Projeto, embora constatado o empenho do Executivo em adequar o planejamento dos seus programa e ações, melhorando o demonstrativo das metas, principalmente na programação do departamento de saúde, no entanto, a fim de garantir uma ação planejada  e transparente, assegurando assim uma administração responsável e equilibrada, reiteramos ao Executivo que aprimore a quantificação e qualificação dos indicadores e as unidades de medidas próprias que devem acompanhar a elaboração das peças orçamentárias, conforme é orientado pelas legislações pertinentes (Constituição Federal, Lei Complementar nº 101/00, Lei nº 4.432/64) e também por comunicados e manuais editados pelo próprio TCESP.</w:t>
      </w:r>
    </w:p>
    <w:p w14:paraId="0E03A508" w14:textId="77777777" w:rsidR="004A0499" w:rsidRPr="00E84E14" w:rsidRDefault="004A0499" w:rsidP="004A0499">
      <w:pPr>
        <w:tabs>
          <w:tab w:val="left" w:pos="3120"/>
        </w:tabs>
        <w:spacing w:line="276" w:lineRule="auto"/>
        <w:jc w:val="both"/>
        <w:rPr>
          <w:rStyle w:val="Forte"/>
          <w:rFonts w:ascii="Arial" w:hAnsi="Arial"/>
          <w:sz w:val="24"/>
          <w:szCs w:val="24"/>
        </w:rPr>
      </w:pPr>
      <w:r w:rsidRPr="00E84E14">
        <w:rPr>
          <w:rStyle w:val="Forte"/>
          <w:rFonts w:ascii="Arial" w:hAnsi="Arial"/>
          <w:sz w:val="24"/>
          <w:szCs w:val="24"/>
        </w:rPr>
        <w:lastRenderedPageBreak/>
        <w:tab/>
        <w:t>Ante o exposto, considerando que a iniciativa da propositura é de competência do Poder Executivo que a elabora de acordo com as políticas públicas que pretende realizar, indicando as metas que pretende alcançar,  somos favoráveis a aprovação do Projeto de Lei nº 50-E de 30/05/2025, de autoria do Poder Executivo, e as EMENDAS apresentadas no que diz respeito aos aspectos que cumprem a esta Comissão analisar, devidamente ressalvadas as observações quanto as metas, os indicadores e as unidades de medidas que devem compor as Peças Orçamentárias para uma melhor avaliação de eficácia e efetividade dos programas e ações governamentais e também ressalvado o poder de deliberação do Egrégio Plenário desta Casa de Leis.</w:t>
      </w:r>
    </w:p>
    <w:p w14:paraId="3CDED7E8" w14:textId="77777777" w:rsidR="004A0499" w:rsidRPr="00E84E14" w:rsidRDefault="004A0499" w:rsidP="004A0499">
      <w:pPr>
        <w:pStyle w:val="Corpodetexto3"/>
        <w:tabs>
          <w:tab w:val="left" w:pos="3119"/>
        </w:tabs>
        <w:spacing w:line="276" w:lineRule="auto"/>
        <w:ind w:right="0"/>
        <w:jc w:val="both"/>
        <w:rPr>
          <w:rStyle w:val="Forte"/>
          <w:rFonts w:cs="Arial"/>
          <w:szCs w:val="24"/>
          <w:u w:val="none"/>
        </w:rPr>
      </w:pPr>
      <w:r w:rsidRPr="00E84E14">
        <w:rPr>
          <w:rStyle w:val="Forte"/>
          <w:rFonts w:cs="Arial"/>
          <w:szCs w:val="24"/>
          <w:u w:val="none"/>
        </w:rPr>
        <w:tab/>
        <w:t>Sendo assim, o Projeto e as Emendas estão em condições de serem deliberados pelo Egrégio Plenário desta Casa de Leis.</w:t>
      </w:r>
    </w:p>
    <w:p w14:paraId="4C0DBB5E" w14:textId="77777777" w:rsidR="004A0499" w:rsidRPr="00E84E14" w:rsidRDefault="004A0499" w:rsidP="004A0499">
      <w:pPr>
        <w:tabs>
          <w:tab w:val="left" w:pos="3120"/>
        </w:tabs>
        <w:spacing w:line="276" w:lineRule="auto"/>
        <w:jc w:val="both"/>
        <w:rPr>
          <w:rStyle w:val="Forte"/>
          <w:rFonts w:ascii="Arial" w:hAnsi="Arial"/>
          <w:b w:val="0"/>
          <w:sz w:val="24"/>
          <w:szCs w:val="24"/>
        </w:rPr>
      </w:pPr>
      <w:r w:rsidRPr="00E84E14">
        <w:rPr>
          <w:rStyle w:val="Forte"/>
          <w:rFonts w:ascii="Arial" w:hAnsi="Arial"/>
          <w:sz w:val="24"/>
          <w:szCs w:val="24"/>
        </w:rPr>
        <w:tab/>
        <w:t xml:space="preserve"> Ante o exposto, somos favoráveis à aprovação do Projeto de Lei nº 050-E de 30/05/2025, de autoria do Poder Executivo, e EMENDAS no que diz respeito aos aspectos que cumprem a esta Comissão analisar, devidamente ressalvado o poder de deliberação do Egrégio Plenário desta Casa de Leis.</w:t>
      </w:r>
    </w:p>
    <w:p w14:paraId="45D9E80E" w14:textId="77777777" w:rsidR="004A0499" w:rsidRPr="00E84E14" w:rsidRDefault="004A0499" w:rsidP="004A0499">
      <w:pPr>
        <w:tabs>
          <w:tab w:val="left" w:pos="3120"/>
          <w:tab w:val="left" w:pos="3240"/>
        </w:tabs>
        <w:spacing w:line="276" w:lineRule="auto"/>
        <w:ind w:firstLine="360"/>
        <w:jc w:val="both"/>
        <w:rPr>
          <w:rFonts w:ascii="Arial" w:hAnsi="Arial"/>
          <w:sz w:val="24"/>
          <w:szCs w:val="24"/>
        </w:rPr>
      </w:pPr>
      <w:r w:rsidRPr="00E84E14">
        <w:rPr>
          <w:rFonts w:ascii="Arial" w:hAnsi="Arial"/>
          <w:sz w:val="24"/>
          <w:szCs w:val="24"/>
        </w:rPr>
        <w:tab/>
      </w:r>
    </w:p>
    <w:p w14:paraId="53A831EF" w14:textId="77777777" w:rsidR="004A0499" w:rsidRPr="00E84E14" w:rsidRDefault="004A0499" w:rsidP="004A0499">
      <w:pPr>
        <w:tabs>
          <w:tab w:val="left" w:pos="3120"/>
        </w:tabs>
        <w:spacing w:line="276" w:lineRule="auto"/>
        <w:jc w:val="both"/>
        <w:rPr>
          <w:rFonts w:ascii="Arial" w:hAnsi="Arial"/>
          <w:sz w:val="24"/>
          <w:szCs w:val="24"/>
        </w:rPr>
      </w:pPr>
      <w:r w:rsidRPr="00E84E14">
        <w:rPr>
          <w:rFonts w:ascii="Arial" w:hAnsi="Arial"/>
          <w:sz w:val="24"/>
          <w:szCs w:val="24"/>
        </w:rPr>
        <w:tab/>
        <w:t xml:space="preserve">É o parecer, sob os aspectos que compete a esta comissão analisar. </w:t>
      </w:r>
      <w:r w:rsidRPr="00E84E14">
        <w:rPr>
          <w:rFonts w:ascii="Arial" w:hAnsi="Arial"/>
          <w:sz w:val="24"/>
          <w:szCs w:val="24"/>
        </w:rPr>
        <w:tab/>
      </w:r>
    </w:p>
    <w:p w14:paraId="76907749" w14:textId="77777777" w:rsidR="004A0499" w:rsidRPr="00E84E14" w:rsidRDefault="004A0499" w:rsidP="004A0499">
      <w:pPr>
        <w:tabs>
          <w:tab w:val="left" w:pos="3120"/>
        </w:tabs>
        <w:spacing w:line="276" w:lineRule="auto"/>
        <w:jc w:val="both"/>
        <w:rPr>
          <w:rFonts w:ascii="Arial" w:hAnsi="Arial"/>
          <w:b/>
          <w:sz w:val="24"/>
          <w:szCs w:val="24"/>
        </w:rPr>
      </w:pPr>
    </w:p>
    <w:p w14:paraId="1F3D2714" w14:textId="77777777" w:rsidR="004A0499" w:rsidRDefault="004A0499" w:rsidP="004A0499">
      <w:pPr>
        <w:pStyle w:val="Corpodetexto3"/>
        <w:spacing w:line="300" w:lineRule="exact"/>
        <w:ind w:right="0" w:firstLine="3120"/>
        <w:jc w:val="right"/>
        <w:outlineLvl w:val="0"/>
        <w:rPr>
          <w:rFonts w:cs="Arial"/>
          <w:b w:val="0"/>
          <w:szCs w:val="24"/>
          <w:u w:val="none"/>
        </w:rPr>
      </w:pPr>
      <w:r w:rsidRPr="00E84E14">
        <w:rPr>
          <w:rFonts w:cs="Arial"/>
          <w:b w:val="0"/>
          <w:szCs w:val="24"/>
          <w:u w:val="none"/>
        </w:rPr>
        <w:t>Sala das Comissões, 26 de junho de 2025.</w:t>
      </w:r>
    </w:p>
    <w:p w14:paraId="08CF56A5" w14:textId="77777777" w:rsidR="004A0499" w:rsidRPr="00E84E14" w:rsidRDefault="004A0499" w:rsidP="004A0499">
      <w:pPr>
        <w:pStyle w:val="Corpodetexto3"/>
        <w:spacing w:line="300" w:lineRule="exact"/>
        <w:ind w:right="0"/>
        <w:jc w:val="left"/>
        <w:outlineLvl w:val="0"/>
        <w:rPr>
          <w:rFonts w:cs="Arial"/>
          <w:szCs w:val="24"/>
        </w:rPr>
      </w:pPr>
    </w:p>
    <w:p w14:paraId="7028A456" w14:textId="77777777" w:rsidR="006D3873" w:rsidRPr="00E60AE8" w:rsidRDefault="00000000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WANDERLEI DIVINO ANTUNES</w:t>
      </w:r>
    </w:p>
    <w:p w14:paraId="62355EB7" w14:textId="77777777" w:rsidR="00337621" w:rsidRPr="00E60AE8" w:rsidRDefault="00000000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14:paraId="347F8CD7" w14:textId="77777777"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1C4ADF56" w14:textId="77777777" w:rsidR="00337621" w:rsidRDefault="00000000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p w14:paraId="557B7DF6" w14:textId="77777777" w:rsidR="004A0499" w:rsidRDefault="004A0499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0EDC72BC" w14:textId="77777777" w:rsidR="004A0499" w:rsidRPr="00E60AE8" w:rsidRDefault="004A0499" w:rsidP="004A0499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 w:rsidRPr="00E60AE8">
        <w:rPr>
          <w:rFonts w:ascii="Arial" w:hAnsi="Arial"/>
          <w:b/>
          <w:bCs/>
          <w:sz w:val="24"/>
          <w:szCs w:val="24"/>
        </w:rPr>
        <w:t>THIAGO VIEIRA NUNES</w:t>
      </w:r>
    </w:p>
    <w:p w14:paraId="6D803567" w14:textId="034906F6" w:rsidR="004A0499" w:rsidRDefault="004A0499" w:rsidP="004A0499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</w:t>
      </w:r>
      <w:r w:rsidRPr="00E60AE8">
        <w:rPr>
          <w:rFonts w:ascii="Arial" w:hAnsi="Arial"/>
          <w:sz w:val="24"/>
          <w:szCs w:val="24"/>
        </w:rPr>
        <w:t>PRESIDENTE CPOFC</w:t>
      </w:r>
    </w:p>
    <w:p w14:paraId="4CB19468" w14:textId="77777777" w:rsidR="004A0499" w:rsidRDefault="004A0499" w:rsidP="004A0499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690EDEAB" w14:textId="77777777" w:rsidR="004A0499" w:rsidRDefault="004A0499" w:rsidP="004A0499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7B1C6E72" w14:textId="77777777" w:rsidR="004A0499" w:rsidRPr="004A0499" w:rsidRDefault="004A0499" w:rsidP="004A0499">
      <w:pPr>
        <w:ind w:right="74"/>
        <w:jc w:val="center"/>
        <w:rPr>
          <w:rFonts w:ascii="Arial" w:eastAsia="Times New Roman" w:hAnsi="Arial"/>
          <w:b/>
          <w:smallCaps/>
          <w:sz w:val="24"/>
          <w:szCs w:val="24"/>
        </w:rPr>
      </w:pPr>
      <w:r w:rsidRPr="004A0499">
        <w:rPr>
          <w:rFonts w:ascii="Arial" w:hAnsi="Arial"/>
          <w:b/>
          <w:smallCaps/>
          <w:sz w:val="24"/>
          <w:szCs w:val="24"/>
        </w:rPr>
        <w:t>GUILHERME ARAÚJO NUNES</w:t>
      </w:r>
    </w:p>
    <w:p w14:paraId="0CC61489" w14:textId="77777777" w:rsidR="004A0499" w:rsidRPr="004A0499" w:rsidRDefault="004A0499" w:rsidP="004A0499">
      <w:pPr>
        <w:ind w:right="74"/>
        <w:jc w:val="center"/>
        <w:rPr>
          <w:rFonts w:ascii="Arial" w:hAnsi="Arial"/>
          <w:sz w:val="24"/>
          <w:szCs w:val="24"/>
          <w:lang w:eastAsia="pt-BR"/>
        </w:rPr>
      </w:pPr>
      <w:r w:rsidRPr="004A0499">
        <w:rPr>
          <w:rFonts w:ascii="Arial" w:hAnsi="Arial"/>
          <w:sz w:val="24"/>
          <w:szCs w:val="24"/>
          <w:lang w:eastAsia="pt-BR"/>
        </w:rPr>
        <w:t>SUPLENTE CPOFC</w:t>
      </w:r>
    </w:p>
    <w:p w14:paraId="54064BD3" w14:textId="77777777" w:rsidR="004A0499" w:rsidRDefault="004A0499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290DBB70" w14:textId="77777777" w:rsidR="004A0499" w:rsidRPr="00E60AE8" w:rsidRDefault="004A0499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sectPr w:rsidR="004A0499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89B7D" w14:textId="77777777" w:rsidR="003913E7" w:rsidRDefault="003913E7">
      <w:r>
        <w:separator/>
      </w:r>
    </w:p>
  </w:endnote>
  <w:endnote w:type="continuationSeparator" w:id="0">
    <w:p w14:paraId="679550B1" w14:textId="77777777" w:rsidR="003913E7" w:rsidRDefault="0039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2533" w14:textId="77777777" w:rsidR="00DE2FA8" w:rsidRDefault="00DE2F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148BC" w14:textId="77777777" w:rsidR="00DE2FA8" w:rsidRDefault="00DE2F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CAF1D" w14:textId="77777777" w:rsidR="00DE2FA8" w:rsidRDefault="00DE2F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3F945" w14:textId="77777777" w:rsidR="003913E7" w:rsidRDefault="003913E7">
      <w:r>
        <w:separator/>
      </w:r>
    </w:p>
  </w:footnote>
  <w:footnote w:type="continuationSeparator" w:id="0">
    <w:p w14:paraId="622B46C0" w14:textId="77777777" w:rsidR="003913E7" w:rsidRDefault="00391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0C6A" w14:textId="77777777" w:rsidR="00DE2FA8" w:rsidRDefault="00DE2F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13DA" w14:textId="77777777" w:rsidR="00DE2FA8" w:rsidRDefault="00000000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14AECB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0312417B" w14:textId="77777777" w:rsidR="00DE2FA8" w:rsidRDefault="00DE2FA8" w:rsidP="00DE2FA8">
    <w:pPr>
      <w:pStyle w:val="Default"/>
      <w:ind w:right="-471" w:firstLine="142"/>
      <w:rPr>
        <w:sz w:val="14"/>
        <w:szCs w:val="14"/>
      </w:rPr>
    </w:pPr>
  </w:p>
  <w:p w14:paraId="6E66B065" w14:textId="77777777" w:rsidR="00DE2FA8" w:rsidRDefault="00000000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748A130B" w14:textId="77777777" w:rsidR="00DE2FA8" w:rsidRDefault="00000000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7009839B" w14:textId="77777777" w:rsidR="00DE2FA8" w:rsidRDefault="00000000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DE2FA8">
        <w:rPr>
          <w:rStyle w:val="Hyperlink"/>
          <w:rFonts w:ascii="Arial" w:hAnsi="Arial"/>
          <w:sz w:val="20"/>
        </w:rPr>
        <w:t>camarasaoroque@camarasaoroque.sp.gov.br</w:t>
      </w:r>
    </w:hyperlink>
  </w:p>
  <w:p w14:paraId="380ABFD4" w14:textId="77777777" w:rsidR="00DE2FA8" w:rsidRDefault="00000000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0F6DFEDC" w14:textId="77777777" w:rsidR="00DE2FA8" w:rsidRDefault="00DE2F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C2074" w14:textId="77777777" w:rsidR="00DE2FA8" w:rsidRDefault="00DE2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13144"/>
    <w:rsid w:val="00055803"/>
    <w:rsid w:val="00062DA6"/>
    <w:rsid w:val="000C2170"/>
    <w:rsid w:val="000E7972"/>
    <w:rsid w:val="00116561"/>
    <w:rsid w:val="00136586"/>
    <w:rsid w:val="0019147B"/>
    <w:rsid w:val="001915A3"/>
    <w:rsid w:val="001E6C52"/>
    <w:rsid w:val="00203B08"/>
    <w:rsid w:val="00211560"/>
    <w:rsid w:val="00217F62"/>
    <w:rsid w:val="00256F35"/>
    <w:rsid w:val="00261687"/>
    <w:rsid w:val="0027555F"/>
    <w:rsid w:val="002E5DE2"/>
    <w:rsid w:val="002F57AD"/>
    <w:rsid w:val="002F791A"/>
    <w:rsid w:val="00337621"/>
    <w:rsid w:val="003524CE"/>
    <w:rsid w:val="003913E7"/>
    <w:rsid w:val="00392E31"/>
    <w:rsid w:val="003D3632"/>
    <w:rsid w:val="004110BC"/>
    <w:rsid w:val="0049485A"/>
    <w:rsid w:val="004A0499"/>
    <w:rsid w:val="004E62C8"/>
    <w:rsid w:val="00533C39"/>
    <w:rsid w:val="005443C1"/>
    <w:rsid w:val="00567EFB"/>
    <w:rsid w:val="00581575"/>
    <w:rsid w:val="00591FEF"/>
    <w:rsid w:val="005D0392"/>
    <w:rsid w:val="00647F89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37BC"/>
    <w:rsid w:val="009247E8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D741D"/>
    <w:rsid w:val="00BF4CA8"/>
    <w:rsid w:val="00C21E69"/>
    <w:rsid w:val="00C47C24"/>
    <w:rsid w:val="00CC2E02"/>
    <w:rsid w:val="00D15DB8"/>
    <w:rsid w:val="00D47C6B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7FD6055D"/>
  <w15:docId w15:val="{0D36E4D7-FCA8-4B85-9862-9B281E49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499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  <w:style w:type="character" w:styleId="Forte">
    <w:name w:val="Strong"/>
    <w:qFormat/>
    <w:locked/>
    <w:rsid w:val="004A04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599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scarlat</cp:lastModifiedBy>
  <cp:revision>32</cp:revision>
  <dcterms:created xsi:type="dcterms:W3CDTF">2017-08-03T13:32:00Z</dcterms:created>
  <dcterms:modified xsi:type="dcterms:W3CDTF">2025-06-26T17:54:00Z</dcterms:modified>
</cp:coreProperties>
</file>