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B414" w14:textId="77777777" w:rsidR="00082DA2" w:rsidRPr="00171671" w:rsidRDefault="00171671">
      <w:pPr>
        <w:ind w:left="851"/>
        <w:rPr>
          <w:b/>
          <w:sz w:val="24"/>
        </w:rPr>
      </w:pPr>
      <w:r w:rsidRPr="00171671">
        <w:rPr>
          <w:b/>
          <w:sz w:val="24"/>
        </w:rPr>
        <w:t>Ofício</w:t>
      </w:r>
      <w:r w:rsidRPr="00171671">
        <w:rPr>
          <w:b/>
          <w:spacing w:val="-1"/>
          <w:sz w:val="24"/>
        </w:rPr>
        <w:t xml:space="preserve"> </w:t>
      </w:r>
      <w:r w:rsidRPr="00171671">
        <w:rPr>
          <w:b/>
          <w:spacing w:val="-2"/>
          <w:sz w:val="24"/>
        </w:rPr>
        <w:t>Contabilidade</w:t>
      </w:r>
    </w:p>
    <w:p w14:paraId="66CD4951" w14:textId="77777777" w:rsidR="00082DA2" w:rsidRPr="00171671" w:rsidRDefault="00082DA2">
      <w:pPr>
        <w:pStyle w:val="Corpodetexto"/>
        <w:rPr>
          <w:b/>
        </w:rPr>
      </w:pPr>
    </w:p>
    <w:p w14:paraId="6C829166" w14:textId="4CCFC27E" w:rsidR="00082DA2" w:rsidRPr="00171671" w:rsidRDefault="00907F23">
      <w:pPr>
        <w:ind w:left="851" w:right="4714"/>
        <w:rPr>
          <w:b/>
          <w:sz w:val="24"/>
        </w:rPr>
      </w:pPr>
      <w:r w:rsidRPr="00171671">
        <w:rPr>
          <w:b/>
          <w:sz w:val="24"/>
        </w:rPr>
        <w:t>Inexigibilidade</w:t>
      </w:r>
      <w:r w:rsidR="00171671" w:rsidRPr="00171671">
        <w:rPr>
          <w:b/>
          <w:sz w:val="24"/>
        </w:rPr>
        <w:t xml:space="preserve"> nº </w:t>
      </w:r>
      <w:r w:rsidRPr="00171671">
        <w:rPr>
          <w:b/>
          <w:sz w:val="24"/>
        </w:rPr>
        <w:t>06</w:t>
      </w:r>
      <w:r w:rsidR="00171671" w:rsidRPr="00171671">
        <w:rPr>
          <w:b/>
          <w:sz w:val="24"/>
        </w:rPr>
        <w:t>/2025 Processo</w:t>
      </w:r>
      <w:r w:rsidR="00171671" w:rsidRPr="00171671">
        <w:rPr>
          <w:b/>
          <w:spacing w:val="-11"/>
          <w:sz w:val="24"/>
        </w:rPr>
        <w:t xml:space="preserve"> </w:t>
      </w:r>
      <w:r w:rsidR="00171671" w:rsidRPr="00171671">
        <w:rPr>
          <w:b/>
          <w:sz w:val="24"/>
        </w:rPr>
        <w:t>Administrativo</w:t>
      </w:r>
      <w:r w:rsidR="00171671" w:rsidRPr="00171671">
        <w:rPr>
          <w:b/>
          <w:spacing w:val="-11"/>
          <w:sz w:val="24"/>
        </w:rPr>
        <w:t xml:space="preserve"> </w:t>
      </w:r>
      <w:r w:rsidR="00171671" w:rsidRPr="00171671">
        <w:rPr>
          <w:b/>
          <w:sz w:val="24"/>
        </w:rPr>
        <w:t>nº</w:t>
      </w:r>
      <w:r w:rsidR="00171671" w:rsidRPr="00171671">
        <w:rPr>
          <w:b/>
          <w:spacing w:val="-12"/>
          <w:sz w:val="24"/>
        </w:rPr>
        <w:t xml:space="preserve"> </w:t>
      </w:r>
      <w:r w:rsidR="00171671" w:rsidRPr="00171671">
        <w:rPr>
          <w:b/>
          <w:sz w:val="24"/>
        </w:rPr>
        <w:t>2</w:t>
      </w:r>
      <w:r w:rsidRPr="00171671">
        <w:rPr>
          <w:b/>
          <w:sz w:val="24"/>
        </w:rPr>
        <w:t>1</w:t>
      </w:r>
      <w:r w:rsidR="00171671" w:rsidRPr="00171671">
        <w:rPr>
          <w:b/>
          <w:sz w:val="24"/>
        </w:rPr>
        <w:t>/2025</w:t>
      </w:r>
    </w:p>
    <w:p w14:paraId="6810E240" w14:textId="77777777" w:rsidR="00082DA2" w:rsidRPr="00171671" w:rsidRDefault="00082DA2">
      <w:pPr>
        <w:pStyle w:val="Corpodetexto"/>
        <w:spacing w:before="84"/>
        <w:rPr>
          <w:b/>
        </w:rPr>
      </w:pPr>
    </w:p>
    <w:p w14:paraId="6AC4962D" w14:textId="507AF6EC" w:rsidR="00082DA2" w:rsidRPr="00171671" w:rsidRDefault="00171671">
      <w:pPr>
        <w:ind w:left="851"/>
        <w:rPr>
          <w:b/>
          <w:sz w:val="24"/>
        </w:rPr>
      </w:pPr>
      <w:r w:rsidRPr="00171671">
        <w:rPr>
          <w:b/>
          <w:sz w:val="24"/>
        </w:rPr>
        <w:t>Valor</w:t>
      </w:r>
      <w:r w:rsidRPr="00171671">
        <w:rPr>
          <w:b/>
          <w:spacing w:val="-1"/>
          <w:sz w:val="24"/>
        </w:rPr>
        <w:t xml:space="preserve"> </w:t>
      </w:r>
      <w:r w:rsidRPr="00171671">
        <w:rPr>
          <w:b/>
          <w:sz w:val="24"/>
        </w:rPr>
        <w:t>estimado:</w:t>
      </w:r>
      <w:r w:rsidRPr="00171671">
        <w:rPr>
          <w:b/>
          <w:spacing w:val="-1"/>
          <w:sz w:val="24"/>
        </w:rPr>
        <w:t xml:space="preserve"> </w:t>
      </w:r>
      <w:r w:rsidRPr="00171671">
        <w:rPr>
          <w:b/>
          <w:sz w:val="24"/>
        </w:rPr>
        <w:t xml:space="preserve">R$ </w:t>
      </w:r>
      <w:r w:rsidR="00947F4E">
        <w:rPr>
          <w:b/>
          <w:sz w:val="24"/>
        </w:rPr>
        <w:t>15.855,027</w:t>
      </w:r>
      <w:r w:rsidRPr="00171671">
        <w:rPr>
          <w:b/>
          <w:spacing w:val="-1"/>
          <w:sz w:val="24"/>
        </w:rPr>
        <w:t xml:space="preserve"> </w:t>
      </w:r>
      <w:r w:rsidRPr="00171671">
        <w:rPr>
          <w:b/>
          <w:sz w:val="24"/>
        </w:rPr>
        <w:t>(</w:t>
      </w:r>
      <w:r w:rsidR="00947F4E">
        <w:rPr>
          <w:b/>
          <w:sz w:val="24"/>
        </w:rPr>
        <w:t>quinze mil oitocentos e cinquenta e cinco reais e vinte e sete centavos</w:t>
      </w:r>
      <w:r w:rsidRPr="00171671">
        <w:rPr>
          <w:b/>
          <w:spacing w:val="-2"/>
          <w:sz w:val="24"/>
        </w:rPr>
        <w:t>)</w:t>
      </w:r>
    </w:p>
    <w:p w14:paraId="12C22FE4" w14:textId="77777777" w:rsidR="00082DA2" w:rsidRPr="00171671" w:rsidRDefault="00082DA2">
      <w:pPr>
        <w:pStyle w:val="Corpodetexto"/>
        <w:rPr>
          <w:b/>
        </w:rPr>
      </w:pPr>
    </w:p>
    <w:p w14:paraId="3EB3F4C0" w14:textId="77777777" w:rsidR="00082DA2" w:rsidRPr="00171671" w:rsidRDefault="00082DA2">
      <w:pPr>
        <w:pStyle w:val="Corpodetexto"/>
        <w:rPr>
          <w:b/>
        </w:rPr>
      </w:pPr>
    </w:p>
    <w:p w14:paraId="18C14910" w14:textId="77777777" w:rsidR="00082DA2" w:rsidRPr="00171671" w:rsidRDefault="00082DA2">
      <w:pPr>
        <w:pStyle w:val="Corpodetexto"/>
        <w:rPr>
          <w:b/>
        </w:rPr>
      </w:pPr>
    </w:p>
    <w:p w14:paraId="4A1CA016" w14:textId="77777777" w:rsidR="00082DA2" w:rsidRPr="00171671" w:rsidRDefault="00171671">
      <w:pPr>
        <w:pStyle w:val="Corpodetexto"/>
        <w:ind w:left="851"/>
      </w:pPr>
      <w:r w:rsidRPr="00171671">
        <w:rPr>
          <w:spacing w:val="-10"/>
        </w:rPr>
        <w:t>À</w:t>
      </w:r>
    </w:p>
    <w:p w14:paraId="47364B73" w14:textId="77777777" w:rsidR="00082DA2" w:rsidRPr="00171671" w:rsidRDefault="00171671">
      <w:pPr>
        <w:pStyle w:val="Corpodetexto"/>
        <w:ind w:left="851"/>
      </w:pPr>
      <w:r w:rsidRPr="00171671">
        <w:t>Contabilidade</w:t>
      </w:r>
      <w:r w:rsidRPr="00171671">
        <w:rPr>
          <w:spacing w:val="-1"/>
        </w:rPr>
        <w:t xml:space="preserve"> </w:t>
      </w:r>
      <w:r w:rsidRPr="00171671">
        <w:rPr>
          <w:spacing w:val="-5"/>
        </w:rPr>
        <w:t>da</w:t>
      </w:r>
    </w:p>
    <w:p w14:paraId="08F9645B" w14:textId="77777777" w:rsidR="00082DA2" w:rsidRPr="00171671" w:rsidRDefault="00171671">
      <w:pPr>
        <w:pStyle w:val="Corpodetexto"/>
        <w:ind w:left="851"/>
      </w:pPr>
      <w:r w:rsidRPr="00171671">
        <w:t>Câmara</w:t>
      </w:r>
      <w:r w:rsidRPr="00171671">
        <w:rPr>
          <w:spacing w:val="-4"/>
        </w:rPr>
        <w:t xml:space="preserve"> </w:t>
      </w:r>
      <w:r w:rsidRPr="00171671">
        <w:t>Municipal da</w:t>
      </w:r>
      <w:r w:rsidRPr="00171671">
        <w:rPr>
          <w:spacing w:val="-1"/>
        </w:rPr>
        <w:t xml:space="preserve"> </w:t>
      </w:r>
      <w:r w:rsidRPr="00171671">
        <w:t>Estância</w:t>
      </w:r>
      <w:r w:rsidRPr="00171671">
        <w:rPr>
          <w:spacing w:val="-1"/>
        </w:rPr>
        <w:t xml:space="preserve"> </w:t>
      </w:r>
      <w:r w:rsidRPr="00171671">
        <w:t xml:space="preserve">Turística de São </w:t>
      </w:r>
      <w:r w:rsidRPr="00171671">
        <w:rPr>
          <w:spacing w:val="-2"/>
        </w:rPr>
        <w:t>Roque</w:t>
      </w:r>
    </w:p>
    <w:p w14:paraId="628BA7E9" w14:textId="77777777" w:rsidR="00082DA2" w:rsidRPr="00171671" w:rsidRDefault="00082DA2">
      <w:pPr>
        <w:pStyle w:val="Corpodetexto"/>
      </w:pPr>
    </w:p>
    <w:p w14:paraId="22B57FF8" w14:textId="77777777" w:rsidR="00082DA2" w:rsidRPr="00171671" w:rsidRDefault="00082DA2">
      <w:pPr>
        <w:pStyle w:val="Corpodetexto"/>
      </w:pPr>
    </w:p>
    <w:p w14:paraId="27FB1D45" w14:textId="77777777" w:rsidR="00082DA2" w:rsidRPr="00171671" w:rsidRDefault="00082DA2">
      <w:pPr>
        <w:pStyle w:val="Corpodetexto"/>
      </w:pPr>
    </w:p>
    <w:p w14:paraId="679EA12D" w14:textId="27C6B07E" w:rsidR="00082DA2" w:rsidRPr="00171671" w:rsidRDefault="00171671">
      <w:pPr>
        <w:pStyle w:val="Corpodetexto"/>
        <w:ind w:left="851"/>
      </w:pPr>
      <w:r w:rsidRPr="00171671">
        <w:t>São</w:t>
      </w:r>
      <w:r w:rsidRPr="00171671">
        <w:rPr>
          <w:spacing w:val="-1"/>
        </w:rPr>
        <w:t xml:space="preserve"> </w:t>
      </w:r>
      <w:r w:rsidRPr="00171671">
        <w:t xml:space="preserve">Roque, </w:t>
      </w:r>
      <w:r w:rsidR="006B7BC9">
        <w:t>03 de junho</w:t>
      </w:r>
      <w:r w:rsidRPr="00171671">
        <w:t xml:space="preserve"> de </w:t>
      </w:r>
      <w:r w:rsidRPr="00171671">
        <w:rPr>
          <w:spacing w:val="-2"/>
        </w:rPr>
        <w:t>2025.</w:t>
      </w:r>
    </w:p>
    <w:p w14:paraId="4B9A35A1" w14:textId="77777777" w:rsidR="00082DA2" w:rsidRPr="00171671" w:rsidRDefault="00082DA2">
      <w:pPr>
        <w:pStyle w:val="Corpodetexto"/>
        <w:spacing w:before="148"/>
      </w:pPr>
    </w:p>
    <w:p w14:paraId="76084C1C" w14:textId="387EB2BA" w:rsidR="00082DA2" w:rsidRPr="00171671" w:rsidRDefault="00171671">
      <w:pPr>
        <w:pStyle w:val="Corpodetexto"/>
        <w:spacing w:line="312" w:lineRule="auto"/>
        <w:ind w:left="851" w:right="138" w:firstLine="2552"/>
        <w:jc w:val="both"/>
      </w:pPr>
      <w:r w:rsidRPr="00171671">
        <w:t xml:space="preserve">Venho, por meio deste, solicitar a fineza de Vossa Senhoria no sentido de que seja apresentado um demonstrativo de disponibilidade financeira e orçamentária para suportar as despesas decorrentes da </w:t>
      </w:r>
      <w:r w:rsidR="00907F23" w:rsidRPr="00171671">
        <w:t>Inexigibilidade</w:t>
      </w:r>
      <w:r w:rsidRPr="00171671">
        <w:t xml:space="preserve"> nº </w:t>
      </w:r>
      <w:r w:rsidR="00907F23" w:rsidRPr="00171671">
        <w:t>06</w:t>
      </w:r>
      <w:r w:rsidRPr="00171671">
        <w:t xml:space="preserve">/2025, para </w:t>
      </w:r>
      <w:r w:rsidR="00907F23" w:rsidRPr="00171671">
        <w:t>compra de baterias estacionarias e mão de obra de instalação e calibragem do nobreak</w:t>
      </w:r>
      <w:r w:rsidR="006B7BC9">
        <w:t xml:space="preserve"> cental</w:t>
      </w:r>
      <w:r w:rsidRPr="00171671">
        <w:t>.</w:t>
      </w:r>
    </w:p>
    <w:p w14:paraId="375CBA38" w14:textId="77777777" w:rsidR="00082DA2" w:rsidRPr="00171671" w:rsidRDefault="00082DA2">
      <w:pPr>
        <w:pStyle w:val="Corpodetexto"/>
      </w:pPr>
    </w:p>
    <w:p w14:paraId="7B60CD7B" w14:textId="77777777" w:rsidR="00082DA2" w:rsidRPr="00171671" w:rsidRDefault="00082DA2">
      <w:pPr>
        <w:pStyle w:val="Corpodetexto"/>
        <w:spacing w:before="109"/>
      </w:pPr>
    </w:p>
    <w:p w14:paraId="4BB7F167" w14:textId="77777777" w:rsidR="00082DA2" w:rsidRPr="00171671" w:rsidRDefault="00171671">
      <w:pPr>
        <w:pStyle w:val="Corpodetexto"/>
        <w:ind w:left="710"/>
        <w:jc w:val="center"/>
      </w:pPr>
      <w:r w:rsidRPr="00171671">
        <w:rPr>
          <w:spacing w:val="-2"/>
        </w:rPr>
        <w:t>Atenciosamente,</w:t>
      </w:r>
    </w:p>
    <w:p w14:paraId="6AB4D0DC" w14:textId="77777777" w:rsidR="00082DA2" w:rsidRPr="00171671" w:rsidRDefault="00082DA2">
      <w:pPr>
        <w:pStyle w:val="Corpodetexto"/>
      </w:pPr>
    </w:p>
    <w:p w14:paraId="35BD7CF6" w14:textId="77777777" w:rsidR="00082DA2" w:rsidRDefault="00171671">
      <w:pPr>
        <w:pStyle w:val="Corpodetexto"/>
        <w:ind w:left="3380" w:right="2668"/>
        <w:jc w:val="center"/>
      </w:pPr>
      <w:r w:rsidRPr="00171671">
        <w:t>Diogo</w:t>
      </w:r>
      <w:r w:rsidRPr="00171671">
        <w:rPr>
          <w:spacing w:val="-9"/>
        </w:rPr>
        <w:t xml:space="preserve"> </w:t>
      </w:r>
      <w:r w:rsidRPr="00171671">
        <w:t>Mendes</w:t>
      </w:r>
      <w:r w:rsidRPr="00171671">
        <w:rPr>
          <w:spacing w:val="-10"/>
        </w:rPr>
        <w:t xml:space="preserve"> </w:t>
      </w:r>
      <w:r w:rsidRPr="00171671">
        <w:t>de</w:t>
      </w:r>
      <w:r w:rsidRPr="00171671">
        <w:rPr>
          <w:spacing w:val="-9"/>
        </w:rPr>
        <w:t xml:space="preserve"> </w:t>
      </w:r>
      <w:r w:rsidRPr="00171671">
        <w:t>Souza</w:t>
      </w:r>
      <w:r w:rsidRPr="00171671">
        <w:rPr>
          <w:spacing w:val="-9"/>
        </w:rPr>
        <w:t xml:space="preserve"> </w:t>
      </w:r>
      <w:r w:rsidRPr="00171671">
        <w:t>Santos Gerente de Compras</w:t>
      </w:r>
    </w:p>
    <w:sectPr w:rsidR="00082DA2">
      <w:headerReference w:type="default" r:id="rId6"/>
      <w:type w:val="continuous"/>
      <w:pgSz w:w="11910" w:h="16840"/>
      <w:pgMar w:top="660" w:right="127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F43D" w14:textId="77777777" w:rsidR="00F30D68" w:rsidRDefault="00F30D68" w:rsidP="006B7BC9">
      <w:r>
        <w:separator/>
      </w:r>
    </w:p>
  </w:endnote>
  <w:endnote w:type="continuationSeparator" w:id="0">
    <w:p w14:paraId="2EA6B743" w14:textId="77777777" w:rsidR="00F30D68" w:rsidRDefault="00F30D68" w:rsidP="006B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AE59" w14:textId="77777777" w:rsidR="00F30D68" w:rsidRDefault="00F30D68" w:rsidP="006B7BC9">
      <w:r>
        <w:separator/>
      </w:r>
    </w:p>
  </w:footnote>
  <w:footnote w:type="continuationSeparator" w:id="0">
    <w:p w14:paraId="241E5340" w14:textId="77777777" w:rsidR="00F30D68" w:rsidRDefault="00F30D68" w:rsidP="006B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A460" w14:textId="6F9B5805" w:rsidR="006B7BC9" w:rsidRPr="008D58E7" w:rsidRDefault="006B7BC9" w:rsidP="006B7BC9">
    <w:pPr>
      <w:tabs>
        <w:tab w:val="center" w:pos="4252"/>
        <w:tab w:val="right" w:pos="8504"/>
      </w:tabs>
      <w:ind w:right="-1134" w:hanging="709"/>
      <w:jc w:val="center"/>
      <w:rPr>
        <w:rFonts w:ascii="SheerElegance" w:eastAsia="Aptos" w:hAnsi="SheerElegance"/>
        <w:kern w:val="2"/>
        <w:sz w:val="56"/>
        <w:szCs w:val="56"/>
        <w14:ligatures w14:val="standardContextual"/>
      </w:rPr>
    </w:pPr>
    <w:r w:rsidRPr="008D58E7">
      <w:rPr>
        <w:rFonts w:ascii="Aptos" w:eastAsia="Aptos" w:hAnsi="Aptos"/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3FA85EC4" wp14:editId="6EC02739">
          <wp:simplePos x="0" y="0"/>
          <wp:positionH relativeFrom="page">
            <wp:posOffset>533268</wp:posOffset>
          </wp:positionH>
          <wp:positionV relativeFrom="page">
            <wp:posOffset>819245</wp:posOffset>
          </wp:positionV>
          <wp:extent cx="699770" cy="695325"/>
          <wp:effectExtent l="0" t="0" r="5080" b="9525"/>
          <wp:wrapNone/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9433117"/>
    <w:r w:rsidRPr="008D58E7">
      <w:rPr>
        <w:rFonts w:ascii="SheerElegance" w:eastAsia="Aptos" w:hAnsi="SheerElegance"/>
        <w:kern w:val="2"/>
        <w:sz w:val="56"/>
        <w:szCs w:val="56"/>
        <w14:ligatures w14:val="standardContextual"/>
      </w:rPr>
      <w:t>Câmara Municipal da Estância Turística de São Roque</w:t>
    </w:r>
  </w:p>
  <w:p w14:paraId="4A29BEE1" w14:textId="77777777" w:rsidR="006B7BC9" w:rsidRPr="008D58E7" w:rsidRDefault="006B7BC9" w:rsidP="006B7BC9">
    <w:pPr>
      <w:adjustRightInd w:val="0"/>
      <w:ind w:right="-471" w:firstLine="142"/>
      <w:rPr>
        <w:rFonts w:ascii="Arial" w:eastAsia="Calibri" w:hAnsi="Arial" w:cs="Arial"/>
        <w:color w:val="000000"/>
        <w:sz w:val="14"/>
        <w:szCs w:val="14"/>
        <w14:ligatures w14:val="standardContextual"/>
      </w:rPr>
    </w:pPr>
  </w:p>
  <w:p w14:paraId="3E8CACEF" w14:textId="77777777" w:rsidR="006B7BC9" w:rsidRPr="008D58E7" w:rsidRDefault="006B7BC9" w:rsidP="006B7BC9">
    <w:pPr>
      <w:adjustRightInd w:val="0"/>
      <w:ind w:right="-567"/>
      <w:jc w:val="center"/>
      <w:rPr>
        <w:rFonts w:ascii="Arial" w:eastAsia="Calibri" w:hAnsi="Arial" w:cs="Arial"/>
        <w:color w:val="000000"/>
        <w:sz w:val="20"/>
        <w:szCs w:val="20"/>
        <w14:ligatures w14:val="standardContextual"/>
      </w:rPr>
    </w:pPr>
    <w:r w:rsidRPr="008D58E7">
      <w:rPr>
        <w:rFonts w:ascii="Arial" w:eastAsia="Calibri" w:hAnsi="Arial" w:cs="Arial"/>
        <w:color w:val="000000"/>
        <w:sz w:val="20"/>
        <w:szCs w:val="20"/>
        <w14:ligatures w14:val="standardContextual"/>
      </w:rPr>
      <w:t>Rua São Paulo, 355 - Jd. Renê - CEP 18135-125 - Caixa Postal 80 - CEP 18130-970</w:t>
    </w:r>
  </w:p>
  <w:p w14:paraId="35D31595" w14:textId="77777777" w:rsidR="006B7BC9" w:rsidRPr="008D58E7" w:rsidRDefault="006B7BC9" w:rsidP="006B7BC9">
    <w:pPr>
      <w:tabs>
        <w:tab w:val="center" w:pos="4252"/>
        <w:tab w:val="right" w:pos="8504"/>
      </w:tabs>
      <w:ind w:right="-567"/>
      <w:jc w:val="center"/>
      <w:rPr>
        <w:rFonts w:ascii="Arial" w:eastAsia="Aptos" w:hAnsi="Arial" w:cs="Arial"/>
        <w:kern w:val="2"/>
        <w:sz w:val="20"/>
        <w:szCs w:val="20"/>
        <w14:ligatures w14:val="standardContextual"/>
      </w:rPr>
    </w:pPr>
    <w:r w:rsidRPr="008D58E7">
      <w:rPr>
        <w:rFonts w:ascii="Arial" w:eastAsia="Aptos" w:hAnsi="Arial" w:cs="Arial"/>
        <w:b/>
        <w:bCs/>
        <w:kern w:val="2"/>
        <w:sz w:val="20"/>
        <w14:ligatures w14:val="standardContextual"/>
      </w:rPr>
      <w:t xml:space="preserve">CNPJ/MF: </w:t>
    </w:r>
    <w:r w:rsidRPr="008D58E7">
      <w:rPr>
        <w:rFonts w:ascii="Arial" w:eastAsia="Aptos" w:hAnsi="Arial" w:cs="Arial"/>
        <w:kern w:val="2"/>
        <w:sz w:val="20"/>
        <w14:ligatures w14:val="standardContextual"/>
      </w:rPr>
      <w:t xml:space="preserve">50.804.079/0001-81 - </w:t>
    </w:r>
    <w:r w:rsidRPr="008D58E7">
      <w:rPr>
        <w:rFonts w:ascii="Arial" w:eastAsia="Aptos" w:hAnsi="Arial" w:cs="Arial"/>
        <w:b/>
        <w:bCs/>
        <w:kern w:val="2"/>
        <w:sz w:val="20"/>
        <w14:ligatures w14:val="standardContextual"/>
      </w:rPr>
      <w:t xml:space="preserve">Fone: </w:t>
    </w:r>
    <w:r w:rsidRPr="008D58E7">
      <w:rPr>
        <w:rFonts w:ascii="Arial" w:eastAsia="Aptos" w:hAnsi="Arial" w:cs="Arial"/>
        <w:kern w:val="2"/>
        <w:sz w:val="20"/>
        <w14:ligatures w14:val="standardContextual"/>
      </w:rPr>
      <w:t xml:space="preserve">(11) 4784-8444 - </w:t>
    </w:r>
    <w:r w:rsidRPr="008D58E7">
      <w:rPr>
        <w:rFonts w:ascii="Arial" w:eastAsia="Aptos" w:hAnsi="Arial" w:cs="Arial"/>
        <w:b/>
        <w:bCs/>
        <w:kern w:val="2"/>
        <w:sz w:val="20"/>
        <w14:ligatures w14:val="standardContextual"/>
      </w:rPr>
      <w:t xml:space="preserve">Fax: </w:t>
    </w:r>
    <w:r w:rsidRPr="008D58E7">
      <w:rPr>
        <w:rFonts w:ascii="Arial" w:eastAsia="Aptos" w:hAnsi="Arial" w:cs="Arial"/>
        <w:kern w:val="2"/>
        <w:sz w:val="20"/>
        <w14:ligatures w14:val="standardContextual"/>
      </w:rPr>
      <w:t>(11) 4784-8447</w:t>
    </w:r>
  </w:p>
  <w:p w14:paraId="7DEFB6EA" w14:textId="77777777" w:rsidR="006B7BC9" w:rsidRPr="008D58E7" w:rsidRDefault="006B7BC9" w:rsidP="006B7BC9">
    <w:pPr>
      <w:tabs>
        <w:tab w:val="center" w:pos="4252"/>
        <w:tab w:val="right" w:pos="8080"/>
        <w:tab w:val="right" w:pos="8504"/>
      </w:tabs>
      <w:ind w:right="-567"/>
      <w:jc w:val="center"/>
      <w:rPr>
        <w:rFonts w:ascii="Arial" w:eastAsia="Aptos" w:hAnsi="Arial" w:cs="Arial"/>
        <w:kern w:val="2"/>
        <w:sz w:val="20"/>
        <w14:ligatures w14:val="standardContextual"/>
      </w:rPr>
    </w:pPr>
    <w:r w:rsidRPr="008D58E7">
      <w:rPr>
        <w:rFonts w:ascii="Arial" w:eastAsia="Aptos" w:hAnsi="Arial" w:cs="Arial"/>
        <w:b/>
        <w:bCs/>
        <w:kern w:val="2"/>
        <w:sz w:val="20"/>
        <w14:ligatures w14:val="standardContextual"/>
      </w:rPr>
      <w:t xml:space="preserve">Site: </w:t>
    </w:r>
    <w:r w:rsidRPr="008D58E7">
      <w:rPr>
        <w:rFonts w:ascii="Arial" w:eastAsia="Aptos" w:hAnsi="Arial" w:cs="Arial"/>
        <w:kern w:val="2"/>
        <w:sz w:val="20"/>
        <w14:ligatures w14:val="standardContextual"/>
      </w:rPr>
      <w:t xml:space="preserve">www.camarasaoroque.sp.gov.br | </w:t>
    </w:r>
    <w:r w:rsidRPr="008D58E7">
      <w:rPr>
        <w:rFonts w:ascii="Arial" w:eastAsia="Aptos" w:hAnsi="Arial" w:cs="Arial"/>
        <w:b/>
        <w:bCs/>
        <w:kern w:val="2"/>
        <w:sz w:val="20"/>
        <w14:ligatures w14:val="standardContextual"/>
      </w:rPr>
      <w:t xml:space="preserve">E-mail: </w:t>
    </w:r>
    <w:hyperlink r:id="rId2" w:history="1">
      <w:r w:rsidRPr="008D58E7">
        <w:rPr>
          <w:rFonts w:ascii="Arial" w:hAnsi="Arial" w:cs="Arial"/>
          <w:color w:val="0000FF"/>
          <w:kern w:val="2"/>
          <w:sz w:val="20"/>
          <w:u w:val="single"/>
          <w14:ligatures w14:val="standardContextual"/>
        </w:rPr>
        <w:t>camarasaoroque@camarasaoroque.sp.gov.br</w:t>
      </w:r>
    </w:hyperlink>
  </w:p>
  <w:p w14:paraId="70491B47" w14:textId="77777777" w:rsidR="006B7BC9" w:rsidRPr="008D58E7" w:rsidRDefault="006B7BC9" w:rsidP="006B7BC9">
    <w:pPr>
      <w:tabs>
        <w:tab w:val="center" w:pos="4252"/>
        <w:tab w:val="right" w:pos="8504"/>
      </w:tabs>
      <w:ind w:right="-567"/>
      <w:jc w:val="center"/>
      <w:rPr>
        <w:rFonts w:ascii="Arial" w:eastAsia="Aptos" w:hAnsi="Arial" w:cs="Arial"/>
        <w:i/>
        <w:iCs/>
        <w:kern w:val="2"/>
        <w:sz w:val="20"/>
        <w14:ligatures w14:val="standardContextual"/>
      </w:rPr>
    </w:pPr>
    <w:r w:rsidRPr="008D58E7">
      <w:rPr>
        <w:rFonts w:ascii="Arial" w:eastAsia="Aptos" w:hAnsi="Arial" w:cs="Arial"/>
        <w:kern w:val="2"/>
        <w:sz w:val="20"/>
        <w14:ligatures w14:val="standardContextual"/>
      </w:rPr>
      <w:t>São Roque - ‘A Terra do Vinho e Bonita por Natureza’</w:t>
    </w:r>
    <w:bookmarkEnd w:id="0"/>
  </w:p>
  <w:p w14:paraId="770B87B2" w14:textId="77777777" w:rsidR="006B7BC9" w:rsidRDefault="006B7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DA2"/>
    <w:rsid w:val="00082DA2"/>
    <w:rsid w:val="00171671"/>
    <w:rsid w:val="006B7BC9"/>
    <w:rsid w:val="00907F23"/>
    <w:rsid w:val="00947F4E"/>
    <w:rsid w:val="00AF7499"/>
    <w:rsid w:val="00C06A4C"/>
    <w:rsid w:val="00CC15FC"/>
    <w:rsid w:val="00D173F3"/>
    <w:rsid w:val="00DF18F9"/>
    <w:rsid w:val="00F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86971"/>
  <w15:docId w15:val="{91B2ADD3-3FD6-4D4E-A5CF-6070942C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640" w:lineRule="exact"/>
      <w:ind w:left="28"/>
    </w:pPr>
    <w:rPr>
      <w:rFonts w:ascii="Palatino Linotype" w:eastAsia="Palatino Linotype" w:hAnsi="Palatino Linotype" w:cs="Palatino Linotype"/>
      <w:i/>
      <w:iCs/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B7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7BC9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6B7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BC9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6</cp:revision>
  <dcterms:created xsi:type="dcterms:W3CDTF">2025-05-22T12:00:00Z</dcterms:created>
  <dcterms:modified xsi:type="dcterms:W3CDTF">2025-06-03T17:17:00Z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2025-05-22T00:00:00Z</vt:filetime>
  </property>
  <property fmtid="{D5CDD505-2E9C-101B-9397-08002B2CF9AE}" pid="5" name="Producer">
    <vt:lpwstr>Aspose.Words for .NET 20.11.0; modified using iTextSharp™ 5.5.13.1 ©2000-2019 iText Group NV (AGPL-version)</vt:lpwstr>
  </property>
</Properties>
</file>