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621" w:rsidRPr="00E60AE8" w:rsidRDefault="007B3503" w:rsidP="00D47C6B">
      <w:pPr>
        <w:jc w:val="center"/>
        <w:outlineLvl w:val="0"/>
        <w:rPr>
          <w:rFonts w:ascii="Arial" w:hAnsi="Arial"/>
          <w:b/>
          <w:sz w:val="24"/>
          <w:szCs w:val="24"/>
          <w:u w:val="single"/>
        </w:rPr>
      </w:pPr>
      <w:r w:rsidRPr="00E60AE8">
        <w:rPr>
          <w:rFonts w:ascii="Arial" w:hAnsi="Arial"/>
          <w:b/>
          <w:sz w:val="24"/>
          <w:szCs w:val="24"/>
          <w:u w:val="single"/>
        </w:rPr>
        <w:t>COMISSÃO PERMANENTE DE ORÇAMENTO, FINANÇAS E CONTABILIDADE</w:t>
      </w:r>
    </w:p>
    <w:p w:rsidR="00337621" w:rsidRPr="00E60AE8" w:rsidRDefault="007B3503" w:rsidP="00D47C6B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E60AE8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25</w:t>
      </w:r>
      <w:r w:rsidRPr="00E60AE8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08/05/2025</w:t>
      </w:r>
    </w:p>
    <w:p w:rsidR="00337621" w:rsidRPr="00E60AE8" w:rsidRDefault="00337621" w:rsidP="00D47C6B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:rsidR="00337621" w:rsidRPr="00E60AE8" w:rsidRDefault="007B3503" w:rsidP="00D47C6B">
      <w:pPr>
        <w:jc w:val="both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b/>
          <w:sz w:val="24"/>
          <w:szCs w:val="24"/>
        </w:rPr>
        <w:t>Projeto de Lei Nº 35/2025-</w:t>
      </w:r>
      <w:r w:rsidR="00FB54DA">
        <w:rPr>
          <w:rFonts w:ascii="Arial" w:hAnsi="Arial"/>
          <w:b/>
          <w:sz w:val="24"/>
          <w:szCs w:val="24"/>
        </w:rPr>
        <w:t>E</w:t>
      </w:r>
      <w:r w:rsidRPr="00E60AE8">
        <w:rPr>
          <w:rFonts w:ascii="Arial" w:hAnsi="Arial"/>
          <w:sz w:val="24"/>
          <w:szCs w:val="24"/>
        </w:rPr>
        <w:t xml:space="preserve">, </w:t>
      </w:r>
      <w:r w:rsidR="009A311D" w:rsidRPr="00E60AE8">
        <w:rPr>
          <w:rFonts w:ascii="Arial" w:hAnsi="Arial"/>
          <w:sz w:val="24"/>
          <w:szCs w:val="24"/>
        </w:rPr>
        <w:t xml:space="preserve">de </w:t>
      </w:r>
      <w:r w:rsidRPr="00E60AE8">
        <w:rPr>
          <w:rFonts w:ascii="Arial" w:hAnsi="Arial"/>
          <w:sz w:val="24"/>
          <w:szCs w:val="24"/>
        </w:rPr>
        <w:t xml:space="preserve">23/04/2025, de autoria </w:t>
      </w:r>
      <w:r w:rsidR="009E671A" w:rsidRPr="009E671A">
        <w:rPr>
          <w:rFonts w:ascii="Arial" w:hAnsi="Arial"/>
          <w:sz w:val="24"/>
          <w:szCs w:val="24"/>
        </w:rPr>
        <w:t>do</w:t>
      </w:r>
      <w:r w:rsidR="00FB54DA">
        <w:rPr>
          <w:rFonts w:ascii="Arial" w:hAnsi="Arial"/>
          <w:sz w:val="24"/>
          <w:szCs w:val="24"/>
        </w:rPr>
        <w:t xml:space="preserve"> Poder Executivo</w:t>
      </w:r>
      <w:r w:rsidR="00846F64">
        <w:rPr>
          <w:rFonts w:ascii="Arial" w:hAnsi="Arial"/>
          <w:sz w:val="24"/>
          <w:szCs w:val="24"/>
        </w:rPr>
        <w:t>.</w:t>
      </w:r>
    </w:p>
    <w:p w:rsidR="00337621" w:rsidRPr="00E60AE8" w:rsidRDefault="00337621" w:rsidP="00D47C6B">
      <w:pPr>
        <w:jc w:val="center"/>
        <w:outlineLvl w:val="0"/>
        <w:rPr>
          <w:rFonts w:ascii="Arial" w:hAnsi="Arial"/>
          <w:b/>
          <w:sz w:val="24"/>
          <w:szCs w:val="24"/>
        </w:rPr>
      </w:pPr>
    </w:p>
    <w:p w:rsidR="00337621" w:rsidRPr="00E60AE8" w:rsidRDefault="007B3503" w:rsidP="00D47C6B">
      <w:pPr>
        <w:pStyle w:val="Corpodetexto3"/>
        <w:ind w:right="0"/>
        <w:jc w:val="both"/>
        <w:outlineLvl w:val="0"/>
        <w:rPr>
          <w:rFonts w:cs="Arial"/>
          <w:b w:val="0"/>
          <w:szCs w:val="24"/>
          <w:u w:val="none"/>
        </w:rPr>
      </w:pPr>
      <w:r w:rsidRPr="00E60AE8">
        <w:rPr>
          <w:rFonts w:cs="Arial"/>
          <w:caps/>
          <w:szCs w:val="24"/>
          <w:u w:val="none"/>
        </w:rPr>
        <w:t>Relator:</w:t>
      </w:r>
      <w:r w:rsidR="00FB54DA">
        <w:rPr>
          <w:rFonts w:cs="Arial"/>
          <w:caps/>
          <w:szCs w:val="24"/>
          <w:u w:val="none"/>
        </w:rPr>
        <w:t xml:space="preserve"> </w:t>
      </w:r>
      <w:r w:rsidR="00203B08" w:rsidRPr="00E60AE8">
        <w:rPr>
          <w:rFonts w:cs="Arial"/>
          <w:b w:val="0"/>
          <w:bCs/>
          <w:szCs w:val="24"/>
          <w:u w:val="none"/>
        </w:rPr>
        <w:t xml:space="preserve">Vereador </w:t>
      </w:r>
      <w:r w:rsidR="00BD1D71">
        <w:rPr>
          <w:rFonts w:cs="Arial"/>
          <w:b w:val="0"/>
          <w:szCs w:val="24"/>
          <w:u w:val="none"/>
        </w:rPr>
        <w:t>Wanderlei Divino Antunes</w:t>
      </w:r>
      <w:r w:rsidRPr="00E60AE8">
        <w:rPr>
          <w:rFonts w:cs="Arial"/>
          <w:b w:val="0"/>
          <w:szCs w:val="24"/>
          <w:u w:val="none"/>
        </w:rPr>
        <w:t>.</w:t>
      </w:r>
    </w:p>
    <w:p w:rsidR="00337621" w:rsidRPr="00E60AE8" w:rsidRDefault="00337621" w:rsidP="00D47C6B">
      <w:pPr>
        <w:pStyle w:val="Corpodetexto3"/>
        <w:ind w:right="0"/>
        <w:jc w:val="both"/>
        <w:rPr>
          <w:rFonts w:cs="Arial"/>
          <w:b w:val="0"/>
          <w:szCs w:val="24"/>
          <w:u w:val="none"/>
        </w:rPr>
      </w:pPr>
    </w:p>
    <w:p w:rsidR="00337621" w:rsidRPr="00E60AE8" w:rsidRDefault="007B3503" w:rsidP="00D47C6B">
      <w:pPr>
        <w:widowControl w:val="0"/>
        <w:tabs>
          <w:tab w:val="left" w:pos="284"/>
        </w:tabs>
        <w:spacing w:after="120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E60AE8">
        <w:rPr>
          <w:rFonts w:ascii="Arial" w:hAnsi="Arial"/>
          <w:sz w:val="24"/>
          <w:szCs w:val="24"/>
        </w:rPr>
        <w:t xml:space="preserve">O presente Projeto de Lei </w:t>
      </w:r>
      <w:r w:rsidRPr="00E60AE8">
        <w:rPr>
          <w:rFonts w:ascii="Arial" w:hAnsi="Arial"/>
          <w:b/>
          <w:iCs/>
          <w:sz w:val="24"/>
          <w:szCs w:val="24"/>
          <w:u w:val="single"/>
        </w:rPr>
        <w:t>“</w:t>
      </w:r>
      <w:r w:rsidRPr="00E60AE8">
        <w:rPr>
          <w:rFonts w:ascii="Arial" w:hAnsi="Arial"/>
          <w:b/>
          <w:sz w:val="24"/>
          <w:szCs w:val="24"/>
          <w:u w:val="single"/>
        </w:rPr>
        <w:t>Dispõe sobre a abertura de crédito adicional suplementar no valor de R$ 1.235.000,00 (um milhão, duzentos e trinta e cinco mil reais).”</w:t>
      </w:r>
      <w:r w:rsidRPr="00E60AE8">
        <w:rPr>
          <w:rFonts w:ascii="Arial" w:hAnsi="Arial"/>
          <w:b/>
          <w:iCs/>
          <w:sz w:val="24"/>
          <w:szCs w:val="24"/>
          <w:u w:val="single"/>
        </w:rPr>
        <w:t>.</w:t>
      </w:r>
    </w:p>
    <w:p w:rsidR="00337621" w:rsidRPr="00E60AE8" w:rsidRDefault="007B3503" w:rsidP="00D47C6B">
      <w:pPr>
        <w:pStyle w:val="Corpodetexto3"/>
        <w:tabs>
          <w:tab w:val="left" w:pos="3119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O aludido Projeto de Lei foi objeto de apreciação por parte da Assessoria Jurídica desta Cas</w:t>
      </w:r>
      <w:r w:rsidRPr="00E60AE8">
        <w:rPr>
          <w:rFonts w:cs="Arial"/>
          <w:b w:val="0"/>
          <w:szCs w:val="24"/>
          <w:u w:val="none"/>
        </w:rPr>
        <w:t>a e pela Comissão Permanente de Constituição Justiça e Redação, onde recebeu pareceres FAVORÁVEIS, sendo, posteriormente, encaminhado a esta Comissão para ser analisado consoante as regras previstas no inciso III do artigo 78 do Regimento Interno desta Cas</w:t>
      </w:r>
      <w:r w:rsidRPr="00E60AE8">
        <w:rPr>
          <w:rFonts w:cs="Arial"/>
          <w:b w:val="0"/>
          <w:szCs w:val="24"/>
          <w:u w:val="none"/>
        </w:rPr>
        <w:t>a de Leis.</w:t>
      </w:r>
    </w:p>
    <w:p w:rsidR="00337621" w:rsidRPr="00E60AE8" w:rsidRDefault="007B3503" w:rsidP="00D47C6B">
      <w:pPr>
        <w:pStyle w:val="Corpodetexto3"/>
        <w:tabs>
          <w:tab w:val="left" w:pos="3120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 xml:space="preserve">Na análise do projeto em questão, verificamos que o mesmo </w:t>
      </w:r>
      <w:r w:rsidRPr="00E60AE8">
        <w:rPr>
          <w:rFonts w:cs="Arial"/>
          <w:b w:val="0"/>
          <w:caps/>
          <w:szCs w:val="24"/>
        </w:rPr>
        <w:t>não contraria</w:t>
      </w:r>
      <w:r w:rsidRPr="00E60AE8">
        <w:rPr>
          <w:rFonts w:cs="Arial"/>
          <w:b w:val="0"/>
          <w:szCs w:val="24"/>
          <w:u w:val="none"/>
        </w:rPr>
        <w:t xml:space="preserve"> as disposições legais vigentes, bem como aos princípios gerais de direito e aos aspectos orçamentários e financeiros. </w:t>
      </w:r>
    </w:p>
    <w:p w:rsidR="00337621" w:rsidRPr="00E60AE8" w:rsidRDefault="007B3503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Portanto, somos FAVORÁVEIS à aprovação do Projeto de L</w:t>
      </w:r>
      <w:r w:rsidRPr="00E60AE8">
        <w:rPr>
          <w:rFonts w:cs="Arial"/>
          <w:b w:val="0"/>
          <w:szCs w:val="24"/>
          <w:u w:val="none"/>
        </w:rPr>
        <w:t>ei no que diz respeito aos aspectos que cumpre a esta Comissão analisar, devidamente ressalvado o poder de deliberação do Egrégio Plenário desta Casa de Leis.</w:t>
      </w:r>
    </w:p>
    <w:p w:rsidR="00337621" w:rsidRPr="00E60AE8" w:rsidRDefault="007B3503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É o parecer, sob os aspectos que compete a esta comissão analisar.</w:t>
      </w:r>
    </w:p>
    <w:p w:rsidR="00337621" w:rsidRPr="00E60AE8" w:rsidRDefault="007B3503" w:rsidP="00D47C6B">
      <w:pPr>
        <w:pStyle w:val="Corpodetexto3"/>
        <w:ind w:right="0" w:firstLine="2268"/>
        <w:jc w:val="right"/>
        <w:outlineLvl w:val="0"/>
        <w:rPr>
          <w:rFonts w:cs="Arial"/>
          <w:szCs w:val="24"/>
        </w:rPr>
      </w:pPr>
      <w:r w:rsidRPr="00E60AE8">
        <w:rPr>
          <w:rFonts w:cs="Arial"/>
          <w:b w:val="0"/>
          <w:szCs w:val="24"/>
          <w:u w:val="none"/>
        </w:rPr>
        <w:t xml:space="preserve">Sala das </w:t>
      </w:r>
      <w:r w:rsidR="00E36AB6" w:rsidRPr="00E60AE8">
        <w:rPr>
          <w:rFonts w:cs="Arial"/>
          <w:b w:val="0"/>
          <w:szCs w:val="24"/>
          <w:u w:val="none"/>
        </w:rPr>
        <w:t>Se</w:t>
      </w:r>
      <w:r w:rsidRPr="00E60AE8">
        <w:rPr>
          <w:rFonts w:cs="Arial"/>
          <w:b w:val="0"/>
          <w:szCs w:val="24"/>
          <w:u w:val="none"/>
        </w:rPr>
        <w:t>ssões, 8 de maio de</w:t>
      </w:r>
      <w:r w:rsidRPr="00E60AE8">
        <w:rPr>
          <w:rFonts w:cs="Arial"/>
          <w:b w:val="0"/>
          <w:szCs w:val="24"/>
          <w:u w:val="none"/>
        </w:rPr>
        <w:t xml:space="preserve"> 2025.</w:t>
      </w:r>
    </w:p>
    <w:p w:rsidR="00337621" w:rsidRPr="00E60AE8" w:rsidRDefault="00337621" w:rsidP="00D47C6B">
      <w:pPr>
        <w:tabs>
          <w:tab w:val="left" w:pos="3120"/>
        </w:tabs>
        <w:outlineLvl w:val="0"/>
        <w:rPr>
          <w:rFonts w:ascii="Arial" w:hAnsi="Arial"/>
          <w:b/>
          <w:caps/>
          <w:sz w:val="24"/>
          <w:szCs w:val="24"/>
        </w:rPr>
      </w:pPr>
    </w:p>
    <w:p w:rsidR="006D3873" w:rsidRPr="00E60AE8" w:rsidRDefault="007B3503" w:rsidP="00D47C6B">
      <w:pPr>
        <w:ind w:right="-109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WANDERLEI DIVINO ANTUNES</w:t>
      </w:r>
    </w:p>
    <w:p w:rsidR="00337621" w:rsidRPr="00E60AE8" w:rsidRDefault="007B3503" w:rsidP="00D47C6B">
      <w:pPr>
        <w:tabs>
          <w:tab w:val="left" w:pos="3120"/>
        </w:tabs>
        <w:jc w:val="center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sz w:val="24"/>
          <w:szCs w:val="24"/>
        </w:rPr>
        <w:t>RELATOR COPOFC</w:t>
      </w:r>
    </w:p>
    <w:p w:rsidR="00337621" w:rsidRPr="00E60AE8" w:rsidRDefault="00337621" w:rsidP="00D47C6B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</w:p>
    <w:p w:rsidR="00337621" w:rsidRPr="00E60AE8" w:rsidRDefault="007B3503" w:rsidP="00D47C6B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sz w:val="24"/>
          <w:szCs w:val="24"/>
        </w:rPr>
        <w:t>A Comissão Permanente de Orçamento, Finanças e Contabilidade aprovou o parecer do Relator em sua totalidade.</w:t>
      </w:r>
    </w:p>
    <w:tbl>
      <w:tblPr>
        <w:tblW w:w="9751" w:type="dxa"/>
        <w:jc w:val="center"/>
        <w:tblInd w:w="22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/>
      </w:tblPr>
      <w:tblGrid>
        <w:gridCol w:w="4873"/>
        <w:gridCol w:w="4878"/>
      </w:tblGrid>
      <w:tr w:rsidR="0053097F" w:rsidTr="00FB54DA">
        <w:trPr>
          <w:trHeight w:val="718"/>
          <w:jc w:val="center"/>
        </w:trPr>
        <w:tc>
          <w:tcPr>
            <w:tcW w:w="4873" w:type="dxa"/>
          </w:tcPr>
          <w:p w:rsidR="00337621" w:rsidRPr="00E60AE8" w:rsidRDefault="00337621" w:rsidP="00D47C6B">
            <w:pPr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:rsidR="00261687" w:rsidRPr="00E60AE8" w:rsidRDefault="007B3503" w:rsidP="00D47C6B">
            <w:pPr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E60AE8">
              <w:rPr>
                <w:rFonts w:ascii="Arial" w:hAnsi="Arial"/>
                <w:b/>
                <w:bCs/>
                <w:sz w:val="24"/>
                <w:szCs w:val="24"/>
              </w:rPr>
              <w:t>THIAGO VIEIRA NUNES</w:t>
            </w:r>
          </w:p>
          <w:p w:rsidR="00337621" w:rsidRPr="00E60AE8" w:rsidRDefault="007B3503" w:rsidP="00D47C6B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E60AE8">
              <w:rPr>
                <w:rFonts w:ascii="Arial" w:hAnsi="Arial"/>
                <w:sz w:val="24"/>
                <w:szCs w:val="24"/>
              </w:rPr>
              <w:t>PRESIDENTE CPOFC</w:t>
            </w:r>
          </w:p>
        </w:tc>
        <w:tc>
          <w:tcPr>
            <w:tcW w:w="4878" w:type="dxa"/>
          </w:tcPr>
          <w:p w:rsidR="00337621" w:rsidRPr="00E60AE8" w:rsidRDefault="00337621" w:rsidP="00D47C6B">
            <w:pPr>
              <w:tabs>
                <w:tab w:val="left" w:pos="3120"/>
              </w:tabs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:rsidR="00FB54DA" w:rsidRPr="00E60AE8" w:rsidRDefault="00FB54DA" w:rsidP="00FB54DA">
            <w:pPr>
              <w:ind w:right="74"/>
              <w:jc w:val="center"/>
              <w:rPr>
                <w:rFonts w:ascii="Arial" w:eastAsia="Times New Roman" w:hAnsi="Arial"/>
                <w:b/>
                <w:smallCaps/>
                <w:sz w:val="24"/>
                <w:szCs w:val="24"/>
              </w:rPr>
            </w:pPr>
            <w:r>
              <w:rPr>
                <w:rFonts w:ascii="Arial" w:hAnsi="Arial"/>
                <w:b/>
                <w:smallCaps/>
                <w:sz w:val="24"/>
                <w:szCs w:val="24"/>
              </w:rPr>
              <w:t>GUILHERME ARAÚJO NUNES</w:t>
            </w:r>
          </w:p>
          <w:p w:rsidR="00FB54DA" w:rsidRPr="00E60AE8" w:rsidRDefault="00FB54DA" w:rsidP="00FB54DA">
            <w:pPr>
              <w:pStyle w:val="Corpodetexto3"/>
              <w:ind w:right="74"/>
              <w:rPr>
                <w:rFonts w:cs="Arial"/>
                <w:b w:val="0"/>
                <w:szCs w:val="24"/>
                <w:u w:val="none"/>
              </w:rPr>
            </w:pPr>
            <w:r w:rsidRPr="00E60AE8">
              <w:rPr>
                <w:rFonts w:cs="Arial"/>
                <w:b w:val="0"/>
                <w:szCs w:val="24"/>
                <w:u w:val="none"/>
              </w:rPr>
              <w:t>SUPLENTE CPOFC</w:t>
            </w:r>
          </w:p>
          <w:p w:rsidR="00261687" w:rsidRPr="00E60AE8" w:rsidRDefault="00261687" w:rsidP="00D47C6B">
            <w:pPr>
              <w:ind w:right="-109"/>
              <w:jc w:val="center"/>
              <w:rPr>
                <w:rFonts w:ascii="Arial" w:hAnsi="Arial"/>
                <w:sz w:val="24"/>
                <w:szCs w:val="24"/>
              </w:rPr>
            </w:pPr>
          </w:p>
          <w:p w:rsidR="00337621" w:rsidRPr="00E60AE8" w:rsidRDefault="00337621" w:rsidP="00D47C6B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</w:p>
        </w:tc>
      </w:tr>
    </w:tbl>
    <w:p w:rsidR="00261687" w:rsidRPr="00E60AE8" w:rsidRDefault="00261687" w:rsidP="00D47C6B">
      <w:pPr>
        <w:tabs>
          <w:tab w:val="left" w:pos="3120"/>
        </w:tabs>
        <w:rPr>
          <w:rFonts w:ascii="Arial" w:hAnsi="Arial"/>
          <w:sz w:val="24"/>
          <w:szCs w:val="24"/>
        </w:rPr>
      </w:pPr>
    </w:p>
    <w:sectPr w:rsidR="00261687" w:rsidRPr="00E60AE8" w:rsidSect="00A116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503" w:rsidRDefault="007B3503" w:rsidP="0053097F">
      <w:r>
        <w:separator/>
      </w:r>
    </w:p>
  </w:endnote>
  <w:endnote w:type="continuationSeparator" w:id="1">
    <w:p w:rsidR="007B3503" w:rsidRDefault="007B3503" w:rsidP="005309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E2FA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E2FA8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E2FA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503" w:rsidRDefault="007B3503" w:rsidP="0053097F">
      <w:r>
        <w:separator/>
      </w:r>
    </w:p>
  </w:footnote>
  <w:footnote w:type="continuationSeparator" w:id="1">
    <w:p w:rsidR="007B3503" w:rsidRDefault="007B3503" w:rsidP="005309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E2FA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53097F" w:rsidP="00DE2FA8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 w:rsidRPr="0053097F">
      <w:rPr>
        <w:sz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2049" type="#_x0000_t75" alt="Brasão" style="position:absolute;left:0;text-align:left;margin-left:58.05pt;margin-top:62.75pt;width:55.1pt;height:54.75pt;z-index:251658240;visibility:visible;mso-position-horizontal-relative:page;mso-position-vertical-relative:page">
          <v:imagedata r:id="rId1" o:title="Brasão"/>
          <w10:wrap anchorx="page" anchory="page"/>
        </v:shape>
      </w:pict>
    </w:r>
    <w:r w:rsidR="007B3503">
      <w:rPr>
        <w:rFonts w:ascii="SheerElegance" w:hAnsi="SheerElegance"/>
        <w:sz w:val="56"/>
        <w:szCs w:val="56"/>
      </w:rPr>
      <w:t>Câmara Municipal da Estância Turística de São Roque</w:t>
    </w:r>
  </w:p>
  <w:p w:rsidR="00DE2FA8" w:rsidRDefault="00DE2FA8" w:rsidP="00DE2FA8">
    <w:pPr>
      <w:pStyle w:val="Default"/>
      <w:ind w:right="-471" w:firstLine="142"/>
      <w:rPr>
        <w:sz w:val="14"/>
        <w:szCs w:val="14"/>
      </w:rPr>
    </w:pPr>
  </w:p>
  <w:p w:rsidR="00DE2FA8" w:rsidRDefault="007B3503" w:rsidP="00DE2FA8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:rsidR="00DE2FA8" w:rsidRDefault="007B3503" w:rsidP="00DE2FA8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:rsidR="00DE2FA8" w:rsidRDefault="007B3503" w:rsidP="00DE2FA8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:rsidR="00DE2FA8" w:rsidRDefault="007B3503" w:rsidP="00DE2FA8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:rsidR="00DE2FA8" w:rsidRDefault="00DE2FA8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E2FA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hyphenationZone w:val="425"/>
  <w:characterSpacingControl w:val="doNotCompress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7F62"/>
    <w:rsid w:val="00013144"/>
    <w:rsid w:val="00055803"/>
    <w:rsid w:val="00062DA6"/>
    <w:rsid w:val="000C2170"/>
    <w:rsid w:val="000E7972"/>
    <w:rsid w:val="00136586"/>
    <w:rsid w:val="0019147B"/>
    <w:rsid w:val="001915A3"/>
    <w:rsid w:val="001E6C52"/>
    <w:rsid w:val="00203B08"/>
    <w:rsid w:val="00217F62"/>
    <w:rsid w:val="00256F35"/>
    <w:rsid w:val="00261687"/>
    <w:rsid w:val="0027555F"/>
    <w:rsid w:val="002E5DE2"/>
    <w:rsid w:val="002F57AD"/>
    <w:rsid w:val="002F791A"/>
    <w:rsid w:val="00337621"/>
    <w:rsid w:val="003524CE"/>
    <w:rsid w:val="003D3632"/>
    <w:rsid w:val="004110BC"/>
    <w:rsid w:val="0049485A"/>
    <w:rsid w:val="004E62C8"/>
    <w:rsid w:val="0053097F"/>
    <w:rsid w:val="00533C39"/>
    <w:rsid w:val="005443C1"/>
    <w:rsid w:val="00567EFB"/>
    <w:rsid w:val="00581575"/>
    <w:rsid w:val="00591FEF"/>
    <w:rsid w:val="005D0392"/>
    <w:rsid w:val="00685E98"/>
    <w:rsid w:val="006D3873"/>
    <w:rsid w:val="006D67DD"/>
    <w:rsid w:val="00704F57"/>
    <w:rsid w:val="007277A5"/>
    <w:rsid w:val="00751EF7"/>
    <w:rsid w:val="007A28E3"/>
    <w:rsid w:val="007B3503"/>
    <w:rsid w:val="00846F64"/>
    <w:rsid w:val="00850239"/>
    <w:rsid w:val="008A0F4F"/>
    <w:rsid w:val="008F37BC"/>
    <w:rsid w:val="009247E8"/>
    <w:rsid w:val="009A311D"/>
    <w:rsid w:val="009A3CA2"/>
    <w:rsid w:val="009E671A"/>
    <w:rsid w:val="00A116CF"/>
    <w:rsid w:val="00A40410"/>
    <w:rsid w:val="00A723A6"/>
    <w:rsid w:val="00A75372"/>
    <w:rsid w:val="00A906D8"/>
    <w:rsid w:val="00AB5A74"/>
    <w:rsid w:val="00AE0B21"/>
    <w:rsid w:val="00B31750"/>
    <w:rsid w:val="00B54C14"/>
    <w:rsid w:val="00B576B1"/>
    <w:rsid w:val="00B6731D"/>
    <w:rsid w:val="00BD1D71"/>
    <w:rsid w:val="00BF4CA8"/>
    <w:rsid w:val="00C21E69"/>
    <w:rsid w:val="00C47C24"/>
    <w:rsid w:val="00CC2E02"/>
    <w:rsid w:val="00D15DB8"/>
    <w:rsid w:val="00D47C6B"/>
    <w:rsid w:val="00D94574"/>
    <w:rsid w:val="00DC0B9B"/>
    <w:rsid w:val="00DE2FA8"/>
    <w:rsid w:val="00DF48FB"/>
    <w:rsid w:val="00E36AB6"/>
    <w:rsid w:val="00E41B6E"/>
    <w:rsid w:val="00E5788A"/>
    <w:rsid w:val="00E60AE8"/>
    <w:rsid w:val="00E62733"/>
    <w:rsid w:val="00ED3037"/>
    <w:rsid w:val="00EF7A3A"/>
    <w:rsid w:val="00F071AE"/>
    <w:rsid w:val="00F74E73"/>
    <w:rsid w:val="00FB54DA"/>
    <w:rsid w:val="00FC3028"/>
    <w:rsid w:val="00FC6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27555F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27555F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27555F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27555F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27555F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27555F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27555F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27555F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27555F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27555F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E6273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27555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27555F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27555F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27555F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27555F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27555F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27555F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27555F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BF4CA8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locked/>
    <w:rsid w:val="00E62733"/>
    <w:rPr>
      <w:rFonts w:cs="Times New Roman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E2FA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E2FA8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DE2FA8"/>
    <w:rPr>
      <w:color w:val="0563C1"/>
      <w:u w:val="single"/>
    </w:rPr>
  </w:style>
  <w:style w:type="paragraph" w:customStyle="1" w:styleId="Default">
    <w:name w:val="Default"/>
    <w:rsid w:val="00DE2FA8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229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31</cp:revision>
  <dcterms:created xsi:type="dcterms:W3CDTF">2017-08-03T13:32:00Z</dcterms:created>
  <dcterms:modified xsi:type="dcterms:W3CDTF">2025-05-08T17:17:00Z</dcterms:modified>
</cp:coreProperties>
</file>