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146C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058A5AF0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27CF6BA7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5B619D90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14:paraId="4AE68A7C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95B837A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29/2025-L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10/02/2025,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Diego Gouveia da Costa.  </w:t>
      </w:r>
    </w:p>
    <w:p w14:paraId="16CF9D4A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466F2B0E" w14:textId="77777777" w:rsidR="00701406" w:rsidRDefault="00701406" w:rsidP="00701406">
      <w:pPr>
        <w:spacing w:after="120"/>
        <w:ind w:right="71"/>
        <w:jc w:val="both"/>
        <w:rPr>
          <w:rFonts w:ascii="Arial" w:eastAsia="Times New Roman" w:hAnsi="Arial"/>
          <w:sz w:val="24"/>
          <w:szCs w:val="28"/>
          <w:lang w:val="x-none" w:eastAsia="x-none"/>
        </w:rPr>
      </w:pP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Relator: 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 xml:space="preserve">Vereador </w:t>
      </w:r>
      <w:r>
        <w:rPr>
          <w:rFonts w:ascii="Arial" w:eastAsia="Times New Roman" w:hAnsi="Arial"/>
          <w:bCs/>
          <w:sz w:val="24"/>
          <w:szCs w:val="28"/>
          <w:lang w:eastAsia="x-none"/>
        </w:rPr>
        <w:t>Diego Gouveia da Costa</w:t>
      </w:r>
      <w:r>
        <w:rPr>
          <w:rFonts w:ascii="Arial" w:eastAsia="Times New Roman" w:hAnsi="Arial"/>
          <w:bCs/>
          <w:sz w:val="24"/>
          <w:szCs w:val="28"/>
          <w:lang w:val="x-none" w:eastAsia="x-none"/>
        </w:rPr>
        <w:t>.</w:t>
      </w:r>
      <w:r>
        <w:rPr>
          <w:rFonts w:ascii="Arial" w:eastAsia="Times New Roman" w:hAnsi="Arial"/>
          <w:b/>
          <w:sz w:val="24"/>
          <w:szCs w:val="28"/>
          <w:lang w:val="x-none" w:eastAsia="x-none"/>
        </w:rPr>
        <w:t xml:space="preserve"> </w:t>
      </w:r>
      <w:r>
        <w:rPr>
          <w:rFonts w:ascii="Arial" w:eastAsia="Times New Roman" w:hAnsi="Arial"/>
          <w:sz w:val="24"/>
          <w:szCs w:val="28"/>
          <w:lang w:val="x-none" w:eastAsia="x-none"/>
        </w:rPr>
        <w:t xml:space="preserve"> </w:t>
      </w:r>
    </w:p>
    <w:p w14:paraId="4EE553BD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ECA55F9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os critérios para o controle da emissão de ruídos por motocicletas e veículos similares no âmbito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435102E7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15E942C5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30B333CB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65D6BD5F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7A2BE26A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13 de fevereiro de 2025.</w:t>
      </w:r>
    </w:p>
    <w:p w14:paraId="0099F4D9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1A753688" w14:textId="77777777" w:rsidR="00701406" w:rsidRPr="00701406" w:rsidRDefault="00701406" w:rsidP="00701406">
      <w:pPr>
        <w:ind w:right="-49"/>
        <w:jc w:val="center"/>
        <w:rPr>
          <w:rFonts w:ascii="Arial" w:hAnsi="Arial"/>
          <w:b/>
          <w:smallCaps/>
          <w:sz w:val="24"/>
          <w:szCs w:val="24"/>
          <w:lang w:eastAsia="pt-BR"/>
        </w:rPr>
      </w:pPr>
      <w:r w:rsidRPr="00701406">
        <w:rPr>
          <w:rFonts w:ascii="Arial" w:hAnsi="Arial"/>
          <w:b/>
          <w:smallCaps/>
          <w:sz w:val="24"/>
          <w:szCs w:val="24"/>
          <w:lang w:eastAsia="pt-BR"/>
        </w:rPr>
        <w:t>DIEGO GOUVEIA DA COSTA</w:t>
      </w:r>
    </w:p>
    <w:p w14:paraId="1DB9AE64" w14:textId="77777777" w:rsidR="00701406" w:rsidRPr="00701406" w:rsidRDefault="00701406" w:rsidP="00701406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701406">
        <w:rPr>
          <w:rFonts w:ascii="Arial" w:hAnsi="Arial"/>
          <w:sz w:val="24"/>
          <w:szCs w:val="24"/>
          <w:lang w:eastAsia="pt-BR"/>
        </w:rPr>
        <w:t>RELATOR CPDHMA</w:t>
      </w:r>
    </w:p>
    <w:p w14:paraId="7763E188" w14:textId="77777777" w:rsidR="00701406" w:rsidRPr="00701406" w:rsidRDefault="00701406" w:rsidP="00701406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4DD008E1" w14:textId="77777777" w:rsidR="00701406" w:rsidRPr="00701406" w:rsidRDefault="00701406" w:rsidP="00701406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701406">
        <w:rPr>
          <w:rFonts w:ascii="Arial" w:hAnsi="Arial"/>
          <w:sz w:val="24"/>
          <w:szCs w:val="24"/>
          <w:lang w:eastAsia="pt-BR"/>
        </w:rPr>
        <w:t>A Comissão Permanente de Cidadania, Direitos Humanos e Meio Ambiente aprovou o parecer do Relator em sua totalidade.</w:t>
      </w:r>
    </w:p>
    <w:p w14:paraId="40F17DEC" w14:textId="77777777" w:rsidR="00701406" w:rsidRPr="00701406" w:rsidRDefault="00701406" w:rsidP="00701406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</w:p>
    <w:p w14:paraId="0B78ACF1" w14:textId="77777777" w:rsidR="00701406" w:rsidRPr="00701406" w:rsidRDefault="00701406" w:rsidP="00701406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</w:tblGrid>
      <w:tr w:rsidR="00701406" w:rsidRPr="00701406" w14:paraId="31D1002A" w14:textId="77777777" w:rsidTr="00701406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8F43BD" w14:textId="77777777" w:rsidR="00701406" w:rsidRPr="00701406" w:rsidRDefault="00701406" w:rsidP="0070140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701406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26266741" w14:textId="77777777" w:rsidR="00701406" w:rsidRPr="00701406" w:rsidRDefault="00701406" w:rsidP="00701406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701406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CPDHMA</w:t>
            </w:r>
          </w:p>
          <w:p w14:paraId="2A53E7EE" w14:textId="77777777" w:rsidR="00701406" w:rsidRPr="00701406" w:rsidRDefault="00701406" w:rsidP="0070140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FF55B97" w14:textId="77777777" w:rsidR="00701406" w:rsidRPr="00701406" w:rsidRDefault="00701406" w:rsidP="00701406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701406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RAFAEL TANZI DE ARAÚJO</w:t>
            </w:r>
          </w:p>
          <w:p w14:paraId="32C7B0A9" w14:textId="77777777" w:rsidR="00701406" w:rsidRPr="00701406" w:rsidRDefault="00701406" w:rsidP="00701406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701406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MEMBRO </w:t>
            </w:r>
            <w:r w:rsidRPr="00701406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</w:tc>
      </w:tr>
    </w:tbl>
    <w:p w14:paraId="3A000AA6" w14:textId="77777777" w:rsidR="00701406" w:rsidRPr="00701406" w:rsidRDefault="00701406" w:rsidP="00701406">
      <w:pPr>
        <w:rPr>
          <w:rFonts w:ascii="Arial" w:hAnsi="Arial"/>
          <w:sz w:val="24"/>
          <w:szCs w:val="24"/>
        </w:rPr>
      </w:pPr>
    </w:p>
    <w:p w14:paraId="37710147" w14:textId="77777777" w:rsidR="00F11D3F" w:rsidRPr="009B6A3E" w:rsidRDefault="00F11D3F" w:rsidP="00701406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AEFB0" w14:textId="77777777" w:rsidR="00747D42" w:rsidRDefault="00747D42">
      <w:r>
        <w:separator/>
      </w:r>
    </w:p>
  </w:endnote>
  <w:endnote w:type="continuationSeparator" w:id="0">
    <w:p w14:paraId="55BC0558" w14:textId="77777777" w:rsidR="00747D42" w:rsidRDefault="00747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662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5C317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80BA7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6EA68" w14:textId="77777777" w:rsidR="00747D42" w:rsidRDefault="00747D42">
      <w:r>
        <w:separator/>
      </w:r>
    </w:p>
  </w:footnote>
  <w:footnote w:type="continuationSeparator" w:id="0">
    <w:p w14:paraId="01CFD8B8" w14:textId="77777777" w:rsidR="00747D42" w:rsidRDefault="00747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ECAC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B9162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2704C2DF" wp14:editId="7CB4A0F3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43016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AF4FCF9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399A1EA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67E58D73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6C7064A5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2ED1EF0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46CC88C9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24E39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5350"/>
    <w:rsid w:val="00366904"/>
    <w:rsid w:val="00401767"/>
    <w:rsid w:val="004110BC"/>
    <w:rsid w:val="00435AC7"/>
    <w:rsid w:val="00445EBB"/>
    <w:rsid w:val="00473F91"/>
    <w:rsid w:val="0049485A"/>
    <w:rsid w:val="004A35BB"/>
    <w:rsid w:val="00520AE8"/>
    <w:rsid w:val="005323C0"/>
    <w:rsid w:val="0054230A"/>
    <w:rsid w:val="00610D83"/>
    <w:rsid w:val="0061214B"/>
    <w:rsid w:val="00697D82"/>
    <w:rsid w:val="006C19B0"/>
    <w:rsid w:val="00701406"/>
    <w:rsid w:val="00701DFA"/>
    <w:rsid w:val="00747D42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C4DBC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2025-02-13T18:59:00Z</dcterms:modified>
</cp:coreProperties>
</file>