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EB1B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769E29BF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2CB47468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21E2828A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9B6A9EC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5/2025-L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06/01/2025,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Guilherme Araujo Nunes.  </w:t>
      </w:r>
    </w:p>
    <w:p w14:paraId="3FA188A5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303E77A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37D3FC60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5A85CC89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Estabelece a política de incentivo à prática do jogo de xadrez no Município de Estância Turística de São Roque, institui o Dia Municipal do Xadrez e define medidas correlatas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5A047F8E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799E57FA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AA21984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7B9B4FE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3A615E86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6 de fevereiro de 2025.</w:t>
      </w:r>
    </w:p>
    <w:p w14:paraId="447403E2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31C5E0B3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0F4A0693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25EAFD30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42FFCE5D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6A9C9AE7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4EF76F3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4630"/>
      </w:tblGrid>
      <w:tr w:rsidR="003B2342" w:rsidRPr="003B2342" w14:paraId="2D4A38B1" w14:textId="77777777" w:rsidTr="003B2342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89E5B7" w14:textId="77777777" w:rsidR="003B2342" w:rsidRPr="003B2342" w:rsidRDefault="003B2342" w:rsidP="003B234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B2342">
              <w:rPr>
                <w:rFonts w:ascii="Arial" w:hAnsi="Arial"/>
                <w:b/>
                <w:sz w:val="24"/>
                <w:szCs w:val="24"/>
              </w:rPr>
              <w:t>MATEUS TARABORELLI FOINA</w:t>
            </w:r>
          </w:p>
          <w:p w14:paraId="0C3E8C01" w14:textId="77777777" w:rsidR="003B2342" w:rsidRPr="003B2342" w:rsidRDefault="003B2342" w:rsidP="003B23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B2342">
              <w:rPr>
                <w:rFonts w:ascii="Arial" w:hAnsi="Arial"/>
                <w:bCs/>
                <w:sz w:val="24"/>
                <w:szCs w:val="24"/>
              </w:rPr>
              <w:t>VICE-PRESIDENTE CPEC</w:t>
            </w:r>
          </w:p>
          <w:p w14:paraId="568DB2D7" w14:textId="77777777" w:rsidR="003B2342" w:rsidRPr="003B2342" w:rsidRDefault="003B2342" w:rsidP="003B23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12CFF4" w14:textId="77777777" w:rsidR="003B2342" w:rsidRPr="003B2342" w:rsidRDefault="003B2342" w:rsidP="003B234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2342">
              <w:rPr>
                <w:rFonts w:ascii="Arial" w:hAnsi="Arial"/>
                <w:b/>
                <w:bCs/>
                <w:sz w:val="24"/>
                <w:szCs w:val="24"/>
              </w:rPr>
              <w:t>PAULO ROGÉRIO NOGGERINI JÚNIOR</w:t>
            </w:r>
          </w:p>
          <w:p w14:paraId="0DC0820F" w14:textId="4DE7AA81" w:rsidR="003B2342" w:rsidRPr="003B2342" w:rsidRDefault="003B2342" w:rsidP="003B23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B2342">
              <w:rPr>
                <w:rFonts w:ascii="Arial" w:hAnsi="Arial"/>
                <w:bCs/>
                <w:sz w:val="24"/>
                <w:szCs w:val="24"/>
              </w:rPr>
              <w:t>MEMBRO CPEC</w:t>
            </w:r>
          </w:p>
        </w:tc>
      </w:tr>
    </w:tbl>
    <w:p w14:paraId="348BDEB4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B6B9" w14:textId="77777777" w:rsidR="00403215" w:rsidRDefault="00403215">
      <w:r>
        <w:separator/>
      </w:r>
    </w:p>
  </w:endnote>
  <w:endnote w:type="continuationSeparator" w:id="0">
    <w:p w14:paraId="536B2F6D" w14:textId="77777777" w:rsidR="00403215" w:rsidRDefault="0040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D3E9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3B6E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FD35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07A5" w14:textId="77777777" w:rsidR="00403215" w:rsidRDefault="00403215">
      <w:r>
        <w:separator/>
      </w:r>
    </w:p>
  </w:footnote>
  <w:footnote w:type="continuationSeparator" w:id="0">
    <w:p w14:paraId="5FC2A8EA" w14:textId="77777777" w:rsidR="00403215" w:rsidRDefault="0040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3AB0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2472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664E854C" wp14:editId="6D5C9FAE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21516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0010A26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02EF1A6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9D425D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ABCE687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BE49AB7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C1037DF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A753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B2342"/>
    <w:rsid w:val="003E479F"/>
    <w:rsid w:val="00403215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4567A"/>
    <w:rsid w:val="00BF076F"/>
    <w:rsid w:val="00BF4EB4"/>
    <w:rsid w:val="00C079D1"/>
    <w:rsid w:val="00C40751"/>
    <w:rsid w:val="00CB511A"/>
    <w:rsid w:val="00CC79FD"/>
    <w:rsid w:val="00D15DB8"/>
    <w:rsid w:val="00D51B1C"/>
    <w:rsid w:val="00D71412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B6F05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2025-02-06T18:22:00Z</dcterms:modified>
</cp:coreProperties>
</file>